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DCBB9" w14:textId="77777777" w:rsidR="002C51DA" w:rsidRDefault="000D4E39" w:rsidP="002C51DA">
      <w:pPr>
        <w:pStyle w:val="berschrift2Normal"/>
      </w:pPr>
      <w:r w:rsidRPr="008E220E">
        <w:t xml:space="preserve">Start der </w:t>
      </w:r>
      <w:proofErr w:type="spellStart"/>
      <w:r w:rsidRPr="008E220E">
        <w:t>Gräserpollensaison</w:t>
      </w:r>
      <w:proofErr w:type="spellEnd"/>
      <w:r w:rsidRPr="008E220E">
        <w:t xml:space="preserve">: Apothekerkammer und </w:t>
      </w:r>
      <w:r w:rsidR="00986260">
        <w:t>Polleninformationsdienst</w:t>
      </w:r>
      <w:r w:rsidR="00986260" w:rsidRPr="004830EB">
        <w:t xml:space="preserve"> </w:t>
      </w:r>
      <w:r w:rsidRPr="008E220E">
        <w:t xml:space="preserve">bündeln Kräfte </w:t>
      </w:r>
      <w:r w:rsidRPr="004830EB">
        <w:t xml:space="preserve">– </w:t>
      </w:r>
      <w:r w:rsidRPr="008E220E">
        <w:t xml:space="preserve">neue Funktion in der </w:t>
      </w:r>
      <w:proofErr w:type="spellStart"/>
      <w:r w:rsidRPr="008E220E">
        <w:t>ApoApp</w:t>
      </w:r>
      <w:proofErr w:type="spellEnd"/>
      <w:r w:rsidRPr="008E220E">
        <w:t xml:space="preserve"> </w:t>
      </w:r>
      <w:r w:rsidRPr="004830EB">
        <w:t>für</w:t>
      </w:r>
      <w:r w:rsidRPr="008E220E">
        <w:t xml:space="preserve"> </w:t>
      </w:r>
      <w:proofErr w:type="spellStart"/>
      <w:proofErr w:type="gramStart"/>
      <w:r w:rsidRPr="008E220E">
        <w:t>Allergiker</w:t>
      </w:r>
      <w:r w:rsidRPr="004830EB">
        <w:t>:</w:t>
      </w:r>
      <w:r w:rsidRPr="008E220E">
        <w:t>innen</w:t>
      </w:r>
      <w:proofErr w:type="spellEnd"/>
      <w:proofErr w:type="gramEnd"/>
      <w:r w:rsidRPr="008E220E">
        <w:t xml:space="preserve"> </w:t>
      </w:r>
    </w:p>
    <w:p w14:paraId="362D6993" w14:textId="77777777" w:rsidR="002C51DA" w:rsidRPr="00976549" w:rsidRDefault="000D4E39" w:rsidP="002C51DA">
      <w:pPr>
        <w:pStyle w:val="Untertitel"/>
        <w:rPr>
          <w:b/>
          <w:bCs/>
          <w:sz w:val="22"/>
          <w:szCs w:val="22"/>
        </w:rPr>
      </w:pPr>
      <w:r w:rsidRPr="00976549">
        <w:rPr>
          <w:b/>
          <w:bCs/>
          <w:sz w:val="22"/>
          <w:szCs w:val="22"/>
        </w:rPr>
        <w:t xml:space="preserve">Die </w:t>
      </w:r>
      <w:proofErr w:type="spellStart"/>
      <w:r w:rsidRPr="00976549">
        <w:rPr>
          <w:b/>
          <w:bCs/>
          <w:sz w:val="22"/>
          <w:szCs w:val="22"/>
        </w:rPr>
        <w:t>ApoApp</w:t>
      </w:r>
      <w:proofErr w:type="spellEnd"/>
      <w:r w:rsidRPr="00976549">
        <w:rPr>
          <w:b/>
          <w:bCs/>
          <w:sz w:val="22"/>
          <w:szCs w:val="22"/>
        </w:rPr>
        <w:t xml:space="preserve"> liefert ab sofort individuelle Polleninformationen, Warnungen</w:t>
      </w:r>
      <w:r w:rsidR="00541639" w:rsidRPr="00976549">
        <w:rPr>
          <w:b/>
          <w:bCs/>
          <w:sz w:val="22"/>
          <w:szCs w:val="22"/>
        </w:rPr>
        <w:t xml:space="preserve"> bei hoher Belastung</w:t>
      </w:r>
      <w:r w:rsidRPr="00976549">
        <w:rPr>
          <w:b/>
          <w:bCs/>
          <w:sz w:val="22"/>
          <w:szCs w:val="22"/>
        </w:rPr>
        <w:t xml:space="preserve"> und Tipps für den Allergie-Alltag direkt auf das Smartphone.</w:t>
      </w:r>
    </w:p>
    <w:p w14:paraId="0737FF6D" w14:textId="77777777" w:rsidR="002C51DA" w:rsidRPr="002C51DA" w:rsidRDefault="000D4E39" w:rsidP="002C51DA">
      <w:pPr>
        <w:rPr>
          <w:sz w:val="22"/>
          <w:szCs w:val="22"/>
        </w:rPr>
      </w:pPr>
      <w:r w:rsidRPr="002C51DA">
        <w:rPr>
          <w:sz w:val="22"/>
          <w:szCs w:val="22"/>
        </w:rPr>
        <w:t xml:space="preserve">Wien, am 7. Mai 2026 – Mit dem Beginn der </w:t>
      </w:r>
      <w:proofErr w:type="spellStart"/>
      <w:r w:rsidRPr="002C51DA">
        <w:rPr>
          <w:sz w:val="22"/>
          <w:szCs w:val="22"/>
        </w:rPr>
        <w:t>Gräserpollensaison</w:t>
      </w:r>
      <w:proofErr w:type="spellEnd"/>
      <w:r w:rsidRPr="002C51DA">
        <w:rPr>
          <w:sz w:val="22"/>
          <w:szCs w:val="22"/>
        </w:rPr>
        <w:t xml:space="preserve"> verschärft sich für viele Menschen die gesundheitliche Belastung: Fast jeder vierte Mensch </w:t>
      </w:r>
      <w:r w:rsidR="00864A1B">
        <w:rPr>
          <w:sz w:val="22"/>
          <w:szCs w:val="22"/>
        </w:rPr>
        <w:t xml:space="preserve">in Österreich </w:t>
      </w:r>
      <w:r w:rsidRPr="002C51DA">
        <w:rPr>
          <w:sz w:val="22"/>
          <w:szCs w:val="22"/>
        </w:rPr>
        <w:t xml:space="preserve">ist von Pollenallergie betroffen. Typische Symptome wie Niesen, eine laufende oder verstopfte Nase, juckende und tränende Augen sowie Müdigkeit und Konzentrationsprobleme schränken die Lebensqualität oft erheblich ein. Um Betroffene gezielt zu unterstützen, integriert die Apothekerkammer die Polleninformation des Österreichischen Polleninformationsdienst (ÖPID) in ihre </w:t>
      </w:r>
      <w:proofErr w:type="spellStart"/>
      <w:r w:rsidRPr="002C51DA">
        <w:rPr>
          <w:sz w:val="22"/>
          <w:szCs w:val="22"/>
        </w:rPr>
        <w:t>ApoApp</w:t>
      </w:r>
      <w:proofErr w:type="spellEnd"/>
      <w:r w:rsidRPr="002C51DA">
        <w:rPr>
          <w:sz w:val="22"/>
          <w:szCs w:val="22"/>
        </w:rPr>
        <w:t xml:space="preserve">. </w:t>
      </w:r>
    </w:p>
    <w:p w14:paraId="0A4EB5F8" w14:textId="77777777" w:rsidR="002C51DA" w:rsidRPr="002C51DA" w:rsidRDefault="000D4E39" w:rsidP="002C51DA">
      <w:pPr>
        <w:rPr>
          <w:sz w:val="22"/>
          <w:szCs w:val="22"/>
        </w:rPr>
      </w:pPr>
      <w:proofErr w:type="spellStart"/>
      <w:proofErr w:type="gramStart"/>
      <w:r w:rsidRPr="002C51DA">
        <w:rPr>
          <w:sz w:val="22"/>
          <w:szCs w:val="22"/>
        </w:rPr>
        <w:t>Nutzer:innen</w:t>
      </w:r>
      <w:proofErr w:type="spellEnd"/>
      <w:proofErr w:type="gramEnd"/>
      <w:r w:rsidRPr="002C51DA">
        <w:rPr>
          <w:sz w:val="22"/>
          <w:szCs w:val="22"/>
        </w:rPr>
        <w:t xml:space="preserve"> können ein persönliches Pollenprofil anlegen und erhalten standortbezogene, tagesaktuelle Informationen darüber, welche Allergene sich gerade in der Luft befinden. Zusätzlich besteht die Möglichkeit</w:t>
      </w:r>
      <w:r w:rsidR="00541639">
        <w:rPr>
          <w:sz w:val="22"/>
          <w:szCs w:val="22"/>
        </w:rPr>
        <w:t xml:space="preserve">, sich rechtzeitig durch die </w:t>
      </w:r>
      <w:proofErr w:type="spellStart"/>
      <w:r w:rsidR="00541639">
        <w:rPr>
          <w:sz w:val="22"/>
          <w:szCs w:val="22"/>
        </w:rPr>
        <w:t>ApoApp</w:t>
      </w:r>
      <w:proofErr w:type="spellEnd"/>
      <w:r w:rsidR="00541639">
        <w:rPr>
          <w:sz w:val="22"/>
          <w:szCs w:val="22"/>
        </w:rPr>
        <w:t xml:space="preserve"> benachrichtigen zu lassen</w:t>
      </w:r>
      <w:r w:rsidRPr="002C51DA">
        <w:rPr>
          <w:sz w:val="22"/>
          <w:szCs w:val="22"/>
        </w:rPr>
        <w:t xml:space="preserve">, sobald </w:t>
      </w:r>
      <w:r w:rsidR="00541639">
        <w:rPr>
          <w:sz w:val="22"/>
          <w:szCs w:val="22"/>
        </w:rPr>
        <w:t xml:space="preserve">genau jene </w:t>
      </w:r>
      <w:r w:rsidRPr="002C51DA">
        <w:rPr>
          <w:sz w:val="22"/>
          <w:szCs w:val="22"/>
        </w:rPr>
        <w:t xml:space="preserve">Pollen zirkulieren, auf die man allergisch reagiert.  Dadurch sind individuelle Vorsorgemaßnahmen </w:t>
      </w:r>
      <w:r w:rsidR="00AC6316">
        <w:rPr>
          <w:sz w:val="22"/>
          <w:szCs w:val="22"/>
        </w:rPr>
        <w:t xml:space="preserve">noch besser und gezielter </w:t>
      </w:r>
      <w:r w:rsidRPr="002C51DA">
        <w:rPr>
          <w:sz w:val="22"/>
          <w:szCs w:val="22"/>
        </w:rPr>
        <w:t xml:space="preserve">möglich. Ergänzt wird das Angebot durch praktische Tipps zum Umgang mit der jeweiligen Belastungssituation. </w:t>
      </w:r>
    </w:p>
    <w:p w14:paraId="08A79582" w14:textId="77777777" w:rsidR="00976549" w:rsidRPr="00976549" w:rsidRDefault="00976549" w:rsidP="00976549">
      <w:pPr>
        <w:rPr>
          <w:b/>
          <w:bCs/>
          <w:sz w:val="22"/>
          <w:szCs w:val="22"/>
        </w:rPr>
      </w:pPr>
      <w:r w:rsidRPr="00976549">
        <w:rPr>
          <w:b/>
          <w:bCs/>
          <w:sz w:val="22"/>
          <w:szCs w:val="22"/>
        </w:rPr>
        <w:t>Information als Schlüssel zur besseren Versorgung</w:t>
      </w:r>
    </w:p>
    <w:p w14:paraId="201F485D" w14:textId="77777777" w:rsidR="002C51DA" w:rsidRPr="00976549" w:rsidRDefault="000D4E39" w:rsidP="002C51DA">
      <w:pPr>
        <w:rPr>
          <w:sz w:val="22"/>
          <w:szCs w:val="22"/>
        </w:rPr>
      </w:pPr>
      <w:r w:rsidRPr="00AC6316">
        <w:rPr>
          <w:sz w:val="22"/>
          <w:szCs w:val="22"/>
        </w:rPr>
        <w:t xml:space="preserve">Wer unter Pollenallergien leidet, weiß: Information ist das halbe Gegenmittel. Das neue Pollenprofil der </w:t>
      </w:r>
      <w:proofErr w:type="spellStart"/>
      <w:r w:rsidRPr="00AC6316">
        <w:rPr>
          <w:sz w:val="22"/>
          <w:szCs w:val="22"/>
        </w:rPr>
        <w:t>ApoApp</w:t>
      </w:r>
      <w:proofErr w:type="spellEnd"/>
      <w:r w:rsidRPr="00AC6316">
        <w:rPr>
          <w:sz w:val="22"/>
          <w:szCs w:val="22"/>
        </w:rPr>
        <w:t xml:space="preserve"> liefert genau die individuellen Daten, die Menschen brauchen, um proaktiv zu handeln – von der </w:t>
      </w:r>
      <w:r>
        <w:rPr>
          <w:sz w:val="22"/>
          <w:szCs w:val="22"/>
        </w:rPr>
        <w:t xml:space="preserve">persönlichen </w:t>
      </w:r>
      <w:r w:rsidRPr="00AC6316">
        <w:rPr>
          <w:sz w:val="22"/>
          <w:szCs w:val="22"/>
        </w:rPr>
        <w:t>tagesaktuellen Belastungsanzeige bis zu</w:t>
      </w:r>
      <w:r>
        <w:rPr>
          <w:sz w:val="22"/>
          <w:szCs w:val="22"/>
        </w:rPr>
        <w:t xml:space="preserve"> wertvollen </w:t>
      </w:r>
      <w:r w:rsidRPr="00AC6316">
        <w:rPr>
          <w:sz w:val="22"/>
          <w:szCs w:val="22"/>
        </w:rPr>
        <w:t>Empfehlung</w:t>
      </w:r>
      <w:r>
        <w:rPr>
          <w:sz w:val="22"/>
          <w:szCs w:val="22"/>
        </w:rPr>
        <w:t>en zum Umgang mit der Situation</w:t>
      </w:r>
      <w:r w:rsidRPr="00AC6316">
        <w:rPr>
          <w:sz w:val="22"/>
          <w:szCs w:val="22"/>
        </w:rPr>
        <w:t xml:space="preserve">. Wer darüber hinaus Unterstützung sucht, findet sie in der </w:t>
      </w:r>
      <w:r w:rsidR="00ED45CE">
        <w:rPr>
          <w:sz w:val="22"/>
          <w:szCs w:val="22"/>
        </w:rPr>
        <w:t>V</w:t>
      </w:r>
      <w:r>
        <w:rPr>
          <w:sz w:val="22"/>
          <w:szCs w:val="22"/>
        </w:rPr>
        <w:t xml:space="preserve">or-Ort </w:t>
      </w:r>
      <w:r w:rsidRPr="00AC6316">
        <w:rPr>
          <w:sz w:val="22"/>
          <w:szCs w:val="22"/>
        </w:rPr>
        <w:t xml:space="preserve">Apotheke: kompetente </w:t>
      </w:r>
      <w:r>
        <w:rPr>
          <w:sz w:val="22"/>
          <w:szCs w:val="22"/>
        </w:rPr>
        <w:t>Allergie-</w:t>
      </w:r>
      <w:r w:rsidRPr="00AC6316">
        <w:rPr>
          <w:sz w:val="22"/>
          <w:szCs w:val="22"/>
        </w:rPr>
        <w:t xml:space="preserve">Beratung, die das digitale </w:t>
      </w:r>
      <w:r>
        <w:rPr>
          <w:sz w:val="22"/>
          <w:szCs w:val="22"/>
        </w:rPr>
        <w:t xml:space="preserve">Angebot der </w:t>
      </w:r>
      <w:proofErr w:type="spellStart"/>
      <w:r>
        <w:rPr>
          <w:sz w:val="22"/>
          <w:szCs w:val="22"/>
        </w:rPr>
        <w:t>ApoApp</w:t>
      </w:r>
      <w:proofErr w:type="spellEnd"/>
      <w:r w:rsidRPr="00AC6316">
        <w:rPr>
          <w:sz w:val="22"/>
          <w:szCs w:val="22"/>
        </w:rPr>
        <w:t xml:space="preserve"> sinnvoll ergänzt.</w:t>
      </w:r>
      <w:r>
        <w:rPr>
          <w:sz w:val="22"/>
          <w:szCs w:val="22"/>
        </w:rPr>
        <w:t xml:space="preserve"> </w:t>
      </w:r>
      <w:r w:rsidR="00864A1B">
        <w:rPr>
          <w:sz w:val="22"/>
          <w:szCs w:val="22"/>
        </w:rPr>
        <w:t>„</w:t>
      </w:r>
      <w:r w:rsidRPr="002C51DA">
        <w:rPr>
          <w:sz w:val="22"/>
          <w:szCs w:val="22"/>
        </w:rPr>
        <w:t xml:space="preserve">Viele unterschätzen die Auswirkungen von Pollenallergien auf den Alltag und auf bestehende Therapien. Apothekerinnen und Apotheker tragen durch ihre pharmazeutische Expertise wesentlich dazu bei, die individuell passende </w:t>
      </w:r>
      <w:r w:rsidR="003C09B9">
        <w:rPr>
          <w:sz w:val="22"/>
          <w:szCs w:val="22"/>
        </w:rPr>
        <w:t xml:space="preserve">Antwort auf die jeweilige Pollen-Belastung </w:t>
      </w:r>
      <w:r w:rsidRPr="002C51DA">
        <w:rPr>
          <w:sz w:val="22"/>
          <w:szCs w:val="22"/>
        </w:rPr>
        <w:t xml:space="preserve">zu finden und </w:t>
      </w:r>
      <w:r w:rsidR="003C09B9">
        <w:rPr>
          <w:sz w:val="22"/>
          <w:szCs w:val="22"/>
        </w:rPr>
        <w:t>im Bedarfsfall die Arzneimittel-Therapie zusammen mit den Ärztinnen und Ärzten anzupassen</w:t>
      </w:r>
      <w:r w:rsidRPr="002C51DA">
        <w:rPr>
          <w:sz w:val="22"/>
          <w:szCs w:val="22"/>
        </w:rPr>
        <w:t xml:space="preserve">“, betont </w:t>
      </w:r>
      <w:r w:rsidRPr="002C51DA">
        <w:rPr>
          <w:b/>
          <w:bCs/>
          <w:sz w:val="22"/>
          <w:szCs w:val="22"/>
        </w:rPr>
        <w:t>Ulrike Mursch-Edlmayr</w:t>
      </w:r>
      <w:r w:rsidRPr="002C51DA">
        <w:rPr>
          <w:sz w:val="22"/>
          <w:szCs w:val="22"/>
        </w:rPr>
        <w:t xml:space="preserve">, Präsidentin der Österreichischen Apothekerkammer. „Durch die Kooperation mit dem ÖPID bringen wir wissenschaftlich fundierte Polleninformationen </w:t>
      </w:r>
      <w:r w:rsidR="003C09B9">
        <w:rPr>
          <w:sz w:val="22"/>
          <w:szCs w:val="22"/>
        </w:rPr>
        <w:t xml:space="preserve">digital, </w:t>
      </w:r>
      <w:r w:rsidRPr="00976549">
        <w:rPr>
          <w:sz w:val="22"/>
          <w:szCs w:val="22"/>
        </w:rPr>
        <w:t>niederschwellig und tagesaktuell zu Betroffenen.“</w:t>
      </w:r>
    </w:p>
    <w:p w14:paraId="6A8430EF" w14:textId="0B7A0B13" w:rsidR="00B61C46" w:rsidRPr="00976549" w:rsidRDefault="000D4E39" w:rsidP="002C51DA">
      <w:pPr>
        <w:rPr>
          <w:sz w:val="22"/>
          <w:szCs w:val="22"/>
        </w:rPr>
      </w:pPr>
      <w:r w:rsidRPr="00976549">
        <w:rPr>
          <w:sz w:val="22"/>
          <w:szCs w:val="22"/>
        </w:rPr>
        <w:t xml:space="preserve">Auch der Österreichische Polleninformationsdienst unterstreicht die Bedeutung der Zusammenarbeit: „Je besser Patientinnen und Patienten, aber auch Gesundheitsberufe informiert sind, desto gezielter können Diagnose, Therapie und Allergenkarenz erfolgen“, erklärt </w:t>
      </w:r>
      <w:r w:rsidRPr="00976549">
        <w:rPr>
          <w:b/>
          <w:bCs/>
          <w:sz w:val="22"/>
          <w:szCs w:val="22"/>
        </w:rPr>
        <w:t>Markus Berger</w:t>
      </w:r>
      <w:r w:rsidRPr="00976549">
        <w:rPr>
          <w:sz w:val="22"/>
          <w:szCs w:val="22"/>
        </w:rPr>
        <w:t>, HNO-Mediziner und Leiter des ÖPID. „Apothekerinnen und Apotheker sind oft die erste Anlaufstelle und für Menschen mit Allergien wichtige Ansprechpartner.“</w:t>
      </w:r>
    </w:p>
    <w:p w14:paraId="70997BEA" w14:textId="77777777" w:rsidR="002C51DA" w:rsidRPr="002C51DA" w:rsidRDefault="000D4E39" w:rsidP="002C51DA">
      <w:pPr>
        <w:rPr>
          <w:sz w:val="22"/>
          <w:szCs w:val="22"/>
        </w:rPr>
      </w:pPr>
      <w:r w:rsidRPr="002C51DA">
        <w:rPr>
          <w:b/>
          <w:bCs/>
          <w:sz w:val="22"/>
          <w:szCs w:val="22"/>
        </w:rPr>
        <w:lastRenderedPageBreak/>
        <w:t>Pharmazeutische Beratung bei Allergien wichtiger denn je</w:t>
      </w:r>
    </w:p>
    <w:p w14:paraId="3649BED5" w14:textId="058824C6" w:rsidR="000578B7" w:rsidRPr="002C51DA" w:rsidRDefault="000578B7" w:rsidP="002C51DA">
      <w:pPr>
        <w:rPr>
          <w:sz w:val="22"/>
          <w:szCs w:val="22"/>
        </w:rPr>
      </w:pPr>
      <w:r w:rsidRPr="002C51DA">
        <w:rPr>
          <w:sz w:val="22"/>
          <w:szCs w:val="22"/>
        </w:rPr>
        <w:t>Die richtige Beratung spielt gerade bei Pollenallergien eine entscheidende Rolle. Zu den gängigen Therapieoptionen zählen unter anderem Antihistaminika</w:t>
      </w:r>
      <w:r>
        <w:rPr>
          <w:sz w:val="22"/>
          <w:szCs w:val="22"/>
        </w:rPr>
        <w:t xml:space="preserve"> und </w:t>
      </w:r>
      <w:proofErr w:type="spellStart"/>
      <w:r w:rsidRPr="002C51DA">
        <w:rPr>
          <w:sz w:val="22"/>
          <w:szCs w:val="22"/>
        </w:rPr>
        <w:t>kortisonhaltige</w:t>
      </w:r>
      <w:proofErr w:type="spellEnd"/>
      <w:r w:rsidRPr="002C51DA">
        <w:rPr>
          <w:sz w:val="22"/>
          <w:szCs w:val="22"/>
        </w:rPr>
        <w:t xml:space="preserve"> Nasensprays</w:t>
      </w:r>
      <w:r>
        <w:rPr>
          <w:sz w:val="22"/>
          <w:szCs w:val="22"/>
        </w:rPr>
        <w:t>,</w:t>
      </w:r>
      <w:r w:rsidRPr="00986260">
        <w:rPr>
          <w:sz w:val="22"/>
          <w:szCs w:val="22"/>
        </w:rPr>
        <w:t xml:space="preserve"> </w:t>
      </w:r>
      <w:r>
        <w:rPr>
          <w:sz w:val="22"/>
          <w:szCs w:val="22"/>
        </w:rPr>
        <w:t>die Symptome lindern.</w:t>
      </w:r>
      <w:r w:rsidRPr="002C51DA">
        <w:rPr>
          <w:sz w:val="22"/>
          <w:szCs w:val="22"/>
        </w:rPr>
        <w:t xml:space="preserve"> </w:t>
      </w:r>
      <w:r>
        <w:rPr>
          <w:sz w:val="22"/>
          <w:szCs w:val="22"/>
        </w:rPr>
        <w:t>Mastzellenstabilisatoren</w:t>
      </w:r>
      <w:r w:rsidRPr="002C51DA">
        <w:rPr>
          <w:sz w:val="22"/>
          <w:szCs w:val="22"/>
        </w:rPr>
        <w:t xml:space="preserve"> </w:t>
      </w:r>
      <w:r>
        <w:rPr>
          <w:sz w:val="22"/>
          <w:szCs w:val="22"/>
        </w:rPr>
        <w:t xml:space="preserve">werden sowohl in der Prophylaxe als auch in der Dauertherapie eingesetzt. Mithilfe der </w:t>
      </w:r>
      <w:r w:rsidRPr="00F4590F">
        <w:rPr>
          <w:sz w:val="22"/>
          <w:szCs w:val="22"/>
          <w:lang w:val="de-DE"/>
        </w:rPr>
        <w:t>allergenspezifische</w:t>
      </w:r>
      <w:r>
        <w:rPr>
          <w:sz w:val="22"/>
          <w:szCs w:val="22"/>
          <w:lang w:val="de-DE"/>
        </w:rPr>
        <w:t>n</w:t>
      </w:r>
      <w:r w:rsidRPr="00F4590F">
        <w:rPr>
          <w:sz w:val="22"/>
          <w:szCs w:val="22"/>
          <w:lang w:val="de-DE"/>
        </w:rPr>
        <w:t xml:space="preserve"> Immuntherapie (Hyposensibilisierung)</w:t>
      </w:r>
      <w:r>
        <w:rPr>
          <w:sz w:val="22"/>
          <w:szCs w:val="22"/>
          <w:lang w:val="de-DE"/>
        </w:rPr>
        <w:t xml:space="preserve"> kann </w:t>
      </w:r>
      <w:r w:rsidRPr="00E15D08">
        <w:rPr>
          <w:sz w:val="22"/>
          <w:szCs w:val="22"/>
          <w:lang w:val="de-DE"/>
        </w:rPr>
        <w:t>das Immunsystem nachhaltig „</w:t>
      </w:r>
      <w:proofErr w:type="spellStart"/>
      <w:r w:rsidRPr="00E15D08">
        <w:rPr>
          <w:sz w:val="22"/>
          <w:szCs w:val="22"/>
          <w:lang w:val="de-DE"/>
        </w:rPr>
        <w:t>umtrainier</w:t>
      </w:r>
      <w:r>
        <w:rPr>
          <w:sz w:val="22"/>
          <w:szCs w:val="22"/>
          <w:lang w:val="de-DE"/>
        </w:rPr>
        <w:t>t</w:t>
      </w:r>
      <w:proofErr w:type="spellEnd"/>
      <w:r w:rsidRPr="00E15D08">
        <w:rPr>
          <w:sz w:val="22"/>
          <w:szCs w:val="22"/>
          <w:lang w:val="de-DE"/>
        </w:rPr>
        <w:t>“</w:t>
      </w:r>
      <w:r>
        <w:rPr>
          <w:sz w:val="22"/>
          <w:szCs w:val="22"/>
          <w:lang w:val="de-DE"/>
        </w:rPr>
        <w:t xml:space="preserve"> werden</w:t>
      </w:r>
      <w:r w:rsidRPr="00E15D08">
        <w:rPr>
          <w:sz w:val="22"/>
          <w:szCs w:val="22"/>
          <w:lang w:val="de-DE"/>
        </w:rPr>
        <w:t xml:space="preserve">, sodass es eigentlich harmlose </w:t>
      </w:r>
      <w:r>
        <w:rPr>
          <w:sz w:val="22"/>
          <w:szCs w:val="22"/>
          <w:lang w:val="de-DE"/>
        </w:rPr>
        <w:t xml:space="preserve">Allergieauslöser, wie Gräserpollen, </w:t>
      </w:r>
      <w:r w:rsidRPr="00E15D08">
        <w:rPr>
          <w:sz w:val="22"/>
          <w:szCs w:val="22"/>
          <w:lang w:val="de-DE"/>
        </w:rPr>
        <w:t>nicht länger als Bedrohung einstuft</w:t>
      </w:r>
      <w:r>
        <w:rPr>
          <w:sz w:val="22"/>
          <w:szCs w:val="22"/>
          <w:lang w:val="de-DE"/>
        </w:rPr>
        <w:t>.</w:t>
      </w:r>
      <w:r w:rsidRPr="002C51DA">
        <w:rPr>
          <w:sz w:val="22"/>
          <w:szCs w:val="22"/>
        </w:rPr>
        <w:t xml:space="preserve"> Eine frühzeitige und fachkundige Beratung kann helfen, Beschwerden effektiv zu lindern</w:t>
      </w:r>
      <w:r>
        <w:rPr>
          <w:sz w:val="22"/>
          <w:szCs w:val="22"/>
        </w:rPr>
        <w:t>, mögliche Wechselwirkungen zu verhindern</w:t>
      </w:r>
      <w:r w:rsidRPr="002C51DA">
        <w:rPr>
          <w:sz w:val="22"/>
          <w:szCs w:val="22"/>
        </w:rPr>
        <w:t xml:space="preserve"> und Folgeerkrankungen wie allergisches Asthma zu vermeiden. </w:t>
      </w:r>
    </w:p>
    <w:p w14:paraId="19E63A70" w14:textId="77777777" w:rsidR="00986260" w:rsidRPr="00976549" w:rsidRDefault="000D4E39" w:rsidP="00986260">
      <w:pPr>
        <w:rPr>
          <w:b/>
          <w:bCs/>
          <w:sz w:val="22"/>
          <w:szCs w:val="22"/>
        </w:rPr>
      </w:pPr>
      <w:proofErr w:type="spellStart"/>
      <w:r w:rsidRPr="00976549">
        <w:rPr>
          <w:b/>
          <w:bCs/>
          <w:sz w:val="22"/>
          <w:szCs w:val="22"/>
        </w:rPr>
        <w:t>Gräserblüte</w:t>
      </w:r>
      <w:proofErr w:type="spellEnd"/>
      <w:r w:rsidRPr="00976549">
        <w:rPr>
          <w:b/>
          <w:bCs/>
          <w:sz w:val="22"/>
          <w:szCs w:val="22"/>
        </w:rPr>
        <w:t xml:space="preserve"> 2026 startet verhalten </w:t>
      </w:r>
    </w:p>
    <w:p w14:paraId="6BC93BC7" w14:textId="39FBD89A" w:rsidR="00774D6E" w:rsidRDefault="000D4E39" w:rsidP="00986260">
      <w:pPr>
        <w:rPr>
          <w:sz w:val="22"/>
          <w:szCs w:val="22"/>
        </w:rPr>
      </w:pPr>
      <w:r w:rsidRPr="00976549">
        <w:rPr>
          <w:sz w:val="22"/>
          <w:szCs w:val="22"/>
        </w:rPr>
        <w:t xml:space="preserve">Laut Blühbereitschaftsmodell des ÖPID sind bereits erste Gräser blühbereit. </w:t>
      </w:r>
      <w:proofErr w:type="spellStart"/>
      <w:proofErr w:type="gramStart"/>
      <w:r w:rsidRPr="00976549">
        <w:rPr>
          <w:sz w:val="22"/>
          <w:szCs w:val="22"/>
        </w:rPr>
        <w:t>Allergiker:innen</w:t>
      </w:r>
      <w:proofErr w:type="spellEnd"/>
      <w:proofErr w:type="gramEnd"/>
      <w:r w:rsidRPr="00976549">
        <w:rPr>
          <w:sz w:val="22"/>
          <w:szCs w:val="22"/>
        </w:rPr>
        <w:t xml:space="preserve"> sollten daher schon jetzt mit geringen bis mäßigen Belastungen rechnen. Aufgrund der geringen Niederschlagsmengen im April kann man derzeit von einer durchschnittlichen bis leicht unterdurchschnittlich intensiven </w:t>
      </w:r>
      <w:proofErr w:type="spellStart"/>
      <w:r w:rsidRPr="00976549">
        <w:rPr>
          <w:sz w:val="22"/>
          <w:szCs w:val="22"/>
        </w:rPr>
        <w:t>Gräserpollensaison</w:t>
      </w:r>
      <w:proofErr w:type="spellEnd"/>
      <w:r w:rsidRPr="00976549">
        <w:rPr>
          <w:sz w:val="22"/>
          <w:szCs w:val="22"/>
        </w:rPr>
        <w:t xml:space="preserve"> ausgehen. Da Gräser jedoch deutlich länger blühen als Bäume, kann sich die Lage bei stärkeren Niederschlägen in den kommenden Wochen noch ändern. Die lange Saison erklärt sich durch die Vielfalt: In Österreich tragen rund 240 </w:t>
      </w:r>
      <w:proofErr w:type="spellStart"/>
      <w:r w:rsidRPr="00976549">
        <w:rPr>
          <w:sz w:val="22"/>
          <w:szCs w:val="22"/>
        </w:rPr>
        <w:t>Gräserarten</w:t>
      </w:r>
      <w:proofErr w:type="spellEnd"/>
      <w:r w:rsidRPr="00976549">
        <w:rPr>
          <w:sz w:val="22"/>
          <w:szCs w:val="22"/>
        </w:rPr>
        <w:t xml:space="preserve"> zur Pollenbelastung bei, die zeitlich versetzt blühen und individuelle Reaktionen auslösen können.</w:t>
      </w:r>
    </w:p>
    <w:p w14:paraId="7765F31A" w14:textId="77777777" w:rsidR="000578B7" w:rsidRDefault="000578B7" w:rsidP="00986260">
      <w:pPr>
        <w:rPr>
          <w:sz w:val="22"/>
          <w:szCs w:val="22"/>
        </w:rPr>
      </w:pPr>
    </w:p>
    <w:p w14:paraId="6F41DC8B" w14:textId="77777777" w:rsidR="000578B7" w:rsidRPr="00774D6E" w:rsidRDefault="000578B7" w:rsidP="000578B7">
      <w:pPr>
        <w:rPr>
          <w:b/>
          <w:bCs/>
          <w:sz w:val="20"/>
          <w:szCs w:val="20"/>
        </w:rPr>
      </w:pPr>
      <w:r w:rsidRPr="00774D6E">
        <w:rPr>
          <w:b/>
          <w:bCs/>
          <w:sz w:val="20"/>
          <w:szCs w:val="20"/>
        </w:rPr>
        <w:t>Info-Tipp</w:t>
      </w:r>
      <w:r>
        <w:rPr>
          <w:b/>
          <w:bCs/>
          <w:sz w:val="20"/>
          <w:szCs w:val="20"/>
        </w:rPr>
        <w:t xml:space="preserve">: </w:t>
      </w:r>
      <w:r w:rsidRPr="00774D6E">
        <w:rPr>
          <w:b/>
          <w:bCs/>
          <w:sz w:val="20"/>
          <w:szCs w:val="20"/>
        </w:rPr>
        <w:t>Ratgeber „Pollenallergie. Wege zu mehr Lebensqualität</w:t>
      </w:r>
      <w:r>
        <w:rPr>
          <w:b/>
          <w:bCs/>
          <w:sz w:val="20"/>
          <w:szCs w:val="20"/>
        </w:rPr>
        <w:t>“</w:t>
      </w:r>
    </w:p>
    <w:p w14:paraId="5A83041E" w14:textId="567DAC0F" w:rsidR="000578B7" w:rsidRPr="000578B7" w:rsidRDefault="000578B7" w:rsidP="00986260">
      <w:pPr>
        <w:rPr>
          <w:sz w:val="20"/>
          <w:szCs w:val="20"/>
        </w:rPr>
      </w:pPr>
      <w:r w:rsidRPr="00976549">
        <w:rPr>
          <w:sz w:val="20"/>
          <w:szCs w:val="20"/>
        </w:rPr>
        <w:t xml:space="preserve">Der Ratgeber „Pollenallergie. Wege zu mehr Lebensqualität“ der IGAV – Interessensgemeinschaft Allergenvermeidung entstand in Kooperation mit der Österreichischen Gesellschaft für Allergologie &amp; Immunologie, dem Österreichischen Polleninformationsdienst und der Österreichischen Apothekerkammer. Er enthält Information über Pollenallergien und die wichtigsten allergieauslösenden Pflanzen, Tipps zur Allergenvermeidung, einen Überblick über Diagnose und Therapie von Pollenallergien sowie Anlaufstellen und Services. Kostenlos erhältlich über Tel: 01/212 60 60, E-Mail: </w:t>
      </w:r>
      <w:hyperlink r:id="rId8" w:history="1">
        <w:r w:rsidRPr="00C256F1">
          <w:rPr>
            <w:rStyle w:val="Hyperlink"/>
            <w:sz w:val="20"/>
            <w:szCs w:val="20"/>
          </w:rPr>
          <w:t>info@allergenvermeidung.org</w:t>
        </w:r>
      </w:hyperlink>
    </w:p>
    <w:p w14:paraId="41F8973C" w14:textId="77777777" w:rsidR="000578B7" w:rsidRPr="002C51DA" w:rsidRDefault="000578B7" w:rsidP="000578B7">
      <w:pPr>
        <w:rPr>
          <w:b/>
          <w:bCs/>
          <w:sz w:val="20"/>
          <w:szCs w:val="20"/>
        </w:rPr>
      </w:pPr>
      <w:r w:rsidRPr="002C51DA">
        <w:rPr>
          <w:b/>
          <w:bCs/>
          <w:sz w:val="20"/>
          <w:szCs w:val="20"/>
        </w:rPr>
        <w:t xml:space="preserve">Über die </w:t>
      </w:r>
      <w:proofErr w:type="spellStart"/>
      <w:r w:rsidRPr="002C51DA">
        <w:rPr>
          <w:b/>
          <w:bCs/>
          <w:sz w:val="20"/>
          <w:szCs w:val="20"/>
        </w:rPr>
        <w:t>ApoApp</w:t>
      </w:r>
      <w:proofErr w:type="spellEnd"/>
    </w:p>
    <w:p w14:paraId="78CE9EC7" w14:textId="77777777" w:rsidR="000578B7" w:rsidRDefault="000578B7" w:rsidP="000578B7">
      <w:pPr>
        <w:rPr>
          <w:sz w:val="20"/>
          <w:szCs w:val="20"/>
        </w:rPr>
      </w:pPr>
      <w:r w:rsidRPr="002C51DA">
        <w:rPr>
          <w:sz w:val="20"/>
          <w:szCs w:val="20"/>
        </w:rPr>
        <w:t>Die „</w:t>
      </w:r>
      <w:proofErr w:type="spellStart"/>
      <w:r w:rsidRPr="002C51DA">
        <w:rPr>
          <w:sz w:val="20"/>
          <w:szCs w:val="20"/>
        </w:rPr>
        <w:t>ApoApp</w:t>
      </w:r>
      <w:proofErr w:type="spellEnd"/>
      <w:r w:rsidRPr="002C51DA">
        <w:rPr>
          <w:sz w:val="20"/>
          <w:szCs w:val="20"/>
        </w:rPr>
        <w:t xml:space="preserve">“ kann im App-Store (iOS-Geräte) und Play-Store (Android-Geräte) kostenlos </w:t>
      </w:r>
      <w:r w:rsidRPr="001115C9">
        <w:rPr>
          <w:sz w:val="20"/>
          <w:szCs w:val="20"/>
        </w:rPr>
        <w:t>heruntergeladen werden. Seit ihrem Launch im Jänner 2026 verzeichnet sie mehr als 100.000 Downloads</w:t>
      </w:r>
      <w:r>
        <w:rPr>
          <w:sz w:val="20"/>
          <w:szCs w:val="20"/>
        </w:rPr>
        <w:t xml:space="preserve">, knapp </w:t>
      </w:r>
      <w:r w:rsidRPr="001115C9">
        <w:rPr>
          <w:sz w:val="20"/>
          <w:szCs w:val="20"/>
        </w:rPr>
        <w:t>1.</w:t>
      </w:r>
      <w:r>
        <w:rPr>
          <w:sz w:val="20"/>
          <w:szCs w:val="20"/>
        </w:rPr>
        <w:t>200</w:t>
      </w:r>
      <w:r w:rsidRPr="001115C9">
        <w:rPr>
          <w:sz w:val="20"/>
          <w:szCs w:val="20"/>
        </w:rPr>
        <w:t xml:space="preserve"> Apotheken </w:t>
      </w:r>
      <w:r>
        <w:rPr>
          <w:sz w:val="20"/>
          <w:szCs w:val="20"/>
        </w:rPr>
        <w:t xml:space="preserve">sind mit Informationen zur Verfügbarkeit von Arzneimittel in der </w:t>
      </w:r>
      <w:proofErr w:type="spellStart"/>
      <w:r>
        <w:rPr>
          <w:sz w:val="20"/>
          <w:szCs w:val="20"/>
        </w:rPr>
        <w:t>ApoApp</w:t>
      </w:r>
      <w:proofErr w:type="spellEnd"/>
      <w:r>
        <w:rPr>
          <w:sz w:val="20"/>
          <w:szCs w:val="20"/>
        </w:rPr>
        <w:t xml:space="preserve"> eingebunden. Bisher haben rund 1.000.000 Arzneimittelsuchen in der App stattgefunden. </w:t>
      </w:r>
    </w:p>
    <w:p w14:paraId="1229D642" w14:textId="2CAAB756" w:rsidR="000578B7" w:rsidRDefault="000578B7" w:rsidP="000578B7">
      <w:pPr>
        <w:rPr>
          <w:sz w:val="20"/>
          <w:szCs w:val="20"/>
        </w:rPr>
      </w:pPr>
      <w:r w:rsidRPr="001115C9">
        <w:rPr>
          <w:sz w:val="20"/>
          <w:szCs w:val="20"/>
        </w:rPr>
        <w:t xml:space="preserve">Neben der neuen Pollenfunktion umfasst </w:t>
      </w:r>
      <w:r>
        <w:rPr>
          <w:sz w:val="20"/>
          <w:szCs w:val="20"/>
        </w:rPr>
        <w:t xml:space="preserve">die </w:t>
      </w:r>
      <w:proofErr w:type="spellStart"/>
      <w:r>
        <w:rPr>
          <w:sz w:val="20"/>
          <w:szCs w:val="20"/>
        </w:rPr>
        <w:t>ApoApp</w:t>
      </w:r>
      <w:proofErr w:type="spellEnd"/>
      <w:r w:rsidRPr="001115C9">
        <w:rPr>
          <w:sz w:val="20"/>
          <w:szCs w:val="20"/>
        </w:rPr>
        <w:t xml:space="preserve"> Services wie den Einnahmeplan inklusive Erinnerungsfunktion für Medikamente, die Apothekensuche sowie</w:t>
      </w:r>
      <w:r w:rsidRPr="002C51DA">
        <w:rPr>
          <w:sz w:val="20"/>
          <w:szCs w:val="20"/>
        </w:rPr>
        <w:t xml:space="preserve"> Informationen zu Öffnungszeiten und Bereitschaftsdiensten. Die Arzneimittelsuche hilft schnell und einfach dabei herauszufinden, welche Apotheke in der Nähe ein Medikament </w:t>
      </w:r>
      <w:r>
        <w:rPr>
          <w:sz w:val="20"/>
          <w:szCs w:val="20"/>
        </w:rPr>
        <w:t>lagernd</w:t>
      </w:r>
      <w:r w:rsidRPr="002C51DA">
        <w:rPr>
          <w:sz w:val="20"/>
          <w:szCs w:val="20"/>
        </w:rPr>
        <w:t xml:space="preserve"> hat. Für die Nutzung muss kein Profil angelegt werden, Daten werden nicht weitergegeben und ausschließlich auf den Geräten der </w:t>
      </w:r>
      <w:proofErr w:type="spellStart"/>
      <w:proofErr w:type="gramStart"/>
      <w:r w:rsidRPr="002C51DA">
        <w:rPr>
          <w:sz w:val="20"/>
          <w:szCs w:val="20"/>
        </w:rPr>
        <w:t>User:innen</w:t>
      </w:r>
      <w:proofErr w:type="spellEnd"/>
      <w:proofErr w:type="gramEnd"/>
      <w:r w:rsidRPr="002C51DA">
        <w:rPr>
          <w:sz w:val="20"/>
          <w:szCs w:val="20"/>
        </w:rPr>
        <w:t xml:space="preserve"> gespeichert. Mehr unter: </w:t>
      </w:r>
      <w:hyperlink r:id="rId9" w:history="1">
        <w:r w:rsidRPr="00231BE2">
          <w:rPr>
            <w:rStyle w:val="Hyperlink"/>
            <w:sz w:val="20"/>
            <w:szCs w:val="20"/>
          </w:rPr>
          <w:t>www.sicherversorgt.at/apoapp</w:t>
        </w:r>
      </w:hyperlink>
      <w:r>
        <w:rPr>
          <w:sz w:val="20"/>
          <w:szCs w:val="20"/>
        </w:rPr>
        <w:t xml:space="preserve">. </w:t>
      </w:r>
    </w:p>
    <w:p w14:paraId="40BC8574" w14:textId="77777777" w:rsidR="000578B7" w:rsidRPr="00976549" w:rsidRDefault="000578B7" w:rsidP="000578B7">
      <w:pPr>
        <w:rPr>
          <w:b/>
          <w:bCs/>
          <w:sz w:val="20"/>
          <w:szCs w:val="20"/>
        </w:rPr>
      </w:pPr>
      <w:r w:rsidRPr="00976549">
        <w:rPr>
          <w:b/>
          <w:bCs/>
          <w:sz w:val="20"/>
          <w:szCs w:val="20"/>
        </w:rPr>
        <w:t>Über den Österreichischen Polleninformationsdienst (ÖPID)</w:t>
      </w:r>
    </w:p>
    <w:p w14:paraId="2422EAEC" w14:textId="4E05B27C" w:rsidR="000578B7" w:rsidRDefault="000578B7" w:rsidP="000578B7">
      <w:pPr>
        <w:rPr>
          <w:sz w:val="20"/>
          <w:szCs w:val="20"/>
        </w:rPr>
      </w:pPr>
      <w:r w:rsidRPr="00976549">
        <w:rPr>
          <w:sz w:val="20"/>
          <w:szCs w:val="20"/>
        </w:rPr>
        <w:t xml:space="preserve">Der Österreichische Polleninformationsdienst (ÖPID) ist ein Zusammenschluss der lokalen Polleninformationsdienste und zählt aktuell 25 Messstellen („Pollenfallen“) im ganzen Land. Dazu ist er in Kooperation mit der Firma AZ Pollen Research GmbH eine der führenden nationalen sowie internationalen wissenschaftlichen Institutionen im Bereich der Aerobiologie und damit ein gefragter Partner für z. T. hochdotierte Forschungsvorhaben. Alle Angebote beruhen somit auf den Erkenntnissen wissenschaftlicher Arbeit und sind kostenlos für die österreichische Bevölkerung zugänglich. Die Mission des ÖPID ist eine optimale Versorgung von </w:t>
      </w:r>
      <w:proofErr w:type="spellStart"/>
      <w:proofErr w:type="gramStart"/>
      <w:r w:rsidRPr="00976549">
        <w:rPr>
          <w:sz w:val="20"/>
          <w:szCs w:val="20"/>
        </w:rPr>
        <w:t>Allergiker:innen</w:t>
      </w:r>
      <w:proofErr w:type="spellEnd"/>
      <w:proofErr w:type="gramEnd"/>
      <w:r w:rsidRPr="00976549">
        <w:rPr>
          <w:sz w:val="20"/>
          <w:szCs w:val="20"/>
        </w:rPr>
        <w:t xml:space="preserve">, </w:t>
      </w:r>
      <w:proofErr w:type="spellStart"/>
      <w:proofErr w:type="gramStart"/>
      <w:r w:rsidRPr="00976549">
        <w:rPr>
          <w:sz w:val="20"/>
          <w:szCs w:val="20"/>
        </w:rPr>
        <w:t>Ärzt:innen</w:t>
      </w:r>
      <w:proofErr w:type="spellEnd"/>
      <w:proofErr w:type="gramEnd"/>
      <w:r w:rsidRPr="00976549">
        <w:rPr>
          <w:sz w:val="20"/>
          <w:szCs w:val="20"/>
        </w:rPr>
        <w:t xml:space="preserve">, </w:t>
      </w:r>
      <w:proofErr w:type="gramStart"/>
      <w:r w:rsidRPr="00976549">
        <w:rPr>
          <w:sz w:val="20"/>
          <w:szCs w:val="20"/>
        </w:rPr>
        <w:t>Apotheker:innen</w:t>
      </w:r>
      <w:proofErr w:type="gramEnd"/>
      <w:r w:rsidRPr="00976549">
        <w:rPr>
          <w:sz w:val="20"/>
          <w:szCs w:val="20"/>
        </w:rPr>
        <w:t xml:space="preserve">, Medien, der Politik sowie Interessierten mit relevanten Informationen zum Pollenflug. Mehr unter </w:t>
      </w:r>
      <w:hyperlink r:id="rId10" w:history="1">
        <w:r w:rsidRPr="00976549">
          <w:rPr>
            <w:rStyle w:val="Hyperlink"/>
            <w:sz w:val="20"/>
            <w:szCs w:val="20"/>
          </w:rPr>
          <w:t>www.polleninformation.at</w:t>
        </w:r>
      </w:hyperlink>
    </w:p>
    <w:p w14:paraId="2C5CB617" w14:textId="77777777" w:rsidR="00976549" w:rsidRDefault="00976549" w:rsidP="002C51DA">
      <w:pPr>
        <w:rPr>
          <w:sz w:val="20"/>
          <w:szCs w:val="20"/>
        </w:rPr>
      </w:pPr>
    </w:p>
    <w:p w14:paraId="3EC6EBD0" w14:textId="6372D248" w:rsidR="00D30AB5" w:rsidRDefault="000D4E39" w:rsidP="002C51DA">
      <w:pPr>
        <w:rPr>
          <w:sz w:val="20"/>
          <w:szCs w:val="20"/>
        </w:rPr>
      </w:pPr>
      <w:r w:rsidRPr="001115C9">
        <w:rPr>
          <w:sz w:val="20"/>
          <w:szCs w:val="20"/>
        </w:rPr>
        <w:t xml:space="preserve">Bilder der App können hier heruntergeladen werden: </w:t>
      </w:r>
      <w:hyperlink r:id="rId11" w:history="1">
        <w:r w:rsidR="00D30AB5" w:rsidRPr="00C256F1">
          <w:rPr>
            <w:rStyle w:val="Hyperlink"/>
            <w:sz w:val="20"/>
            <w:szCs w:val="20"/>
          </w:rPr>
          <w:t>www.sicherversor</w:t>
        </w:r>
        <w:r w:rsidR="00D30AB5" w:rsidRPr="00C256F1">
          <w:rPr>
            <w:rStyle w:val="Hyperlink"/>
            <w:sz w:val="20"/>
            <w:szCs w:val="20"/>
          </w:rPr>
          <w:t>g</w:t>
        </w:r>
        <w:r w:rsidR="00D30AB5" w:rsidRPr="00C256F1">
          <w:rPr>
            <w:rStyle w:val="Hyperlink"/>
            <w:sz w:val="20"/>
            <w:szCs w:val="20"/>
          </w:rPr>
          <w:t>t.at/apoapp</w:t>
        </w:r>
      </w:hyperlink>
    </w:p>
    <w:p w14:paraId="7BC24AB9" w14:textId="65D78169" w:rsidR="001115C9" w:rsidRDefault="00976549" w:rsidP="002C51DA">
      <w:pPr>
        <w:rPr>
          <w:sz w:val="20"/>
          <w:szCs w:val="20"/>
        </w:rPr>
      </w:pPr>
      <w:proofErr w:type="spellStart"/>
      <w:r>
        <w:rPr>
          <w:sz w:val="20"/>
          <w:szCs w:val="20"/>
        </w:rPr>
        <w:t>Fotocredit</w:t>
      </w:r>
      <w:proofErr w:type="spellEnd"/>
      <w:r>
        <w:rPr>
          <w:sz w:val="20"/>
          <w:szCs w:val="20"/>
        </w:rPr>
        <w:t xml:space="preserve">: </w:t>
      </w:r>
      <w:r w:rsidR="00F1194D">
        <w:rPr>
          <w:sz w:val="20"/>
          <w:szCs w:val="20"/>
        </w:rPr>
        <w:t>©</w:t>
      </w:r>
      <w:r w:rsidR="00F1194D">
        <w:rPr>
          <w:sz w:val="20"/>
          <w:szCs w:val="20"/>
        </w:rPr>
        <w:t xml:space="preserve"> </w:t>
      </w:r>
      <w:proofErr w:type="gramStart"/>
      <w:r>
        <w:rPr>
          <w:sz w:val="20"/>
          <w:szCs w:val="20"/>
        </w:rPr>
        <w:t>Österreichische</w:t>
      </w:r>
      <w:proofErr w:type="gramEnd"/>
      <w:r>
        <w:rPr>
          <w:sz w:val="20"/>
          <w:szCs w:val="20"/>
        </w:rPr>
        <w:t xml:space="preserve"> Apothekerkammer</w:t>
      </w:r>
    </w:p>
    <w:p w14:paraId="6EB29C52" w14:textId="77777777" w:rsidR="00986260" w:rsidRDefault="00986260" w:rsidP="002C51DA">
      <w:pPr>
        <w:rPr>
          <w:b/>
          <w:bCs/>
          <w:sz w:val="20"/>
          <w:szCs w:val="20"/>
        </w:rPr>
      </w:pPr>
    </w:p>
    <w:p w14:paraId="67D40DF7" w14:textId="77777777" w:rsidR="00F1194D" w:rsidRDefault="00F1194D" w:rsidP="002C51DA">
      <w:pPr>
        <w:rPr>
          <w:b/>
          <w:bCs/>
          <w:sz w:val="20"/>
          <w:szCs w:val="20"/>
        </w:rPr>
      </w:pPr>
    </w:p>
    <w:p w14:paraId="5523D8FE" w14:textId="77777777" w:rsidR="002C51DA" w:rsidRPr="00231BE2" w:rsidRDefault="000D4E39" w:rsidP="002C51DA">
      <w:pPr>
        <w:rPr>
          <w:b/>
          <w:bCs/>
          <w:sz w:val="20"/>
          <w:szCs w:val="20"/>
        </w:rPr>
      </w:pPr>
      <w:r w:rsidRPr="00231BE2">
        <w:rPr>
          <w:b/>
          <w:bCs/>
          <w:sz w:val="20"/>
          <w:szCs w:val="20"/>
        </w:rPr>
        <w:t>Rückfragehinweis:</w:t>
      </w:r>
    </w:p>
    <w:p w14:paraId="5B4874FE" w14:textId="77777777" w:rsidR="002C51DA" w:rsidRPr="00231BE2" w:rsidRDefault="000D4E39" w:rsidP="002C51DA">
      <w:pPr>
        <w:rPr>
          <w:sz w:val="20"/>
          <w:szCs w:val="20"/>
        </w:rPr>
      </w:pPr>
      <w:r w:rsidRPr="00231BE2">
        <w:rPr>
          <w:b/>
          <w:bCs/>
          <w:sz w:val="20"/>
          <w:szCs w:val="20"/>
        </w:rPr>
        <w:t>Österreichische Apothekerkammer</w:t>
      </w:r>
      <w:r w:rsidRPr="00231BE2">
        <w:rPr>
          <w:b/>
          <w:bCs/>
          <w:sz w:val="20"/>
          <w:szCs w:val="20"/>
        </w:rPr>
        <w:br/>
      </w:r>
      <w:r w:rsidRPr="00231BE2">
        <w:rPr>
          <w:sz w:val="20"/>
          <w:szCs w:val="20"/>
        </w:rPr>
        <w:t>Telefon: 01 404 14 - 600</w:t>
      </w:r>
      <w:r w:rsidRPr="00231BE2">
        <w:rPr>
          <w:sz w:val="20"/>
          <w:szCs w:val="20"/>
        </w:rPr>
        <w:br/>
        <w:t xml:space="preserve">E-Mail: </w:t>
      </w:r>
      <w:hyperlink r:id="rId12" w:history="1">
        <w:r w:rsidR="002C51DA" w:rsidRPr="00231BE2">
          <w:rPr>
            <w:rStyle w:val="Hyperlink"/>
            <w:sz w:val="20"/>
            <w:szCs w:val="20"/>
          </w:rPr>
          <w:t>presse@apothekerkammer.at</w:t>
        </w:r>
      </w:hyperlink>
    </w:p>
    <w:p w14:paraId="05BD239F" w14:textId="77777777" w:rsidR="002C51DA" w:rsidRDefault="002C51DA" w:rsidP="002C51DA">
      <w:pPr>
        <w:rPr>
          <w:b/>
          <w:bCs/>
          <w:sz w:val="20"/>
          <w:szCs w:val="20"/>
        </w:rPr>
      </w:pPr>
    </w:p>
    <w:p w14:paraId="440C3B17" w14:textId="77777777" w:rsidR="00976549" w:rsidRPr="00976549" w:rsidRDefault="000D4E39" w:rsidP="00986260">
      <w:pPr>
        <w:rPr>
          <w:b/>
          <w:bCs/>
          <w:sz w:val="20"/>
          <w:szCs w:val="20"/>
        </w:rPr>
      </w:pPr>
      <w:r w:rsidRPr="00976549">
        <w:rPr>
          <w:b/>
          <w:bCs/>
          <w:sz w:val="20"/>
          <w:szCs w:val="20"/>
        </w:rPr>
        <w:t>Österreichischer Polleninformationsdienst (ÖPID)</w:t>
      </w:r>
    </w:p>
    <w:p w14:paraId="2443C144" w14:textId="77777777" w:rsidR="00986260" w:rsidRDefault="000D4E39" w:rsidP="00986260">
      <w:pPr>
        <w:rPr>
          <w:sz w:val="20"/>
          <w:szCs w:val="20"/>
        </w:rPr>
      </w:pPr>
      <w:r w:rsidRPr="00976549">
        <w:rPr>
          <w:sz w:val="20"/>
          <w:szCs w:val="20"/>
        </w:rPr>
        <w:t>Dr. Markus Berger</w:t>
      </w:r>
      <w:r w:rsidR="00976549">
        <w:rPr>
          <w:sz w:val="20"/>
          <w:szCs w:val="20"/>
        </w:rPr>
        <w:br/>
      </w:r>
      <w:r w:rsidRPr="00976549">
        <w:rPr>
          <w:sz w:val="20"/>
          <w:szCs w:val="20"/>
        </w:rPr>
        <w:t>Telefon: 0699 / 189 398 71</w:t>
      </w:r>
      <w:r w:rsidR="00976549">
        <w:rPr>
          <w:sz w:val="20"/>
          <w:szCs w:val="20"/>
        </w:rPr>
        <w:br/>
      </w:r>
      <w:r w:rsidRPr="00976549">
        <w:rPr>
          <w:sz w:val="20"/>
          <w:szCs w:val="20"/>
        </w:rPr>
        <w:t xml:space="preserve">E-Mail: </w:t>
      </w:r>
      <w:hyperlink r:id="rId13" w:history="1">
        <w:r w:rsidR="00986260" w:rsidRPr="00976549">
          <w:rPr>
            <w:sz w:val="20"/>
            <w:szCs w:val="20"/>
          </w:rPr>
          <w:t>markus.berger@pollenresearch.com</w:t>
        </w:r>
      </w:hyperlink>
    </w:p>
    <w:p w14:paraId="565A145C" w14:textId="77777777" w:rsidR="00976549" w:rsidRPr="006B477A" w:rsidRDefault="00976549" w:rsidP="00986260">
      <w:pPr>
        <w:rPr>
          <w:sz w:val="20"/>
          <w:szCs w:val="20"/>
        </w:rPr>
      </w:pPr>
    </w:p>
    <w:p w14:paraId="58CBF246" w14:textId="77777777" w:rsidR="00E976A4" w:rsidRPr="00A934B8" w:rsidRDefault="00E976A4" w:rsidP="002C51DA">
      <w:pPr>
        <w:pStyle w:val="Aufzhlungszeichen"/>
        <w:numPr>
          <w:ilvl w:val="0"/>
          <w:numId w:val="0"/>
        </w:numPr>
        <w:ind w:left="644"/>
      </w:pPr>
    </w:p>
    <w:p w14:paraId="231A5401" w14:textId="77777777" w:rsidR="006005DD" w:rsidRPr="00E976A4" w:rsidRDefault="006005DD" w:rsidP="00E976A4"/>
    <w:sectPr w:rsidR="006005DD" w:rsidRPr="00E976A4" w:rsidSect="00FD01F9">
      <w:footerReference w:type="even" r:id="rId14"/>
      <w:footerReference w:type="default" r:id="rId15"/>
      <w:headerReference w:type="first" r:id="rId16"/>
      <w:footerReference w:type="first" r:id="rId17"/>
      <w:pgSz w:w="11900" w:h="16840"/>
      <w:pgMar w:top="1077" w:right="1418" w:bottom="1418" w:left="1701" w:header="1418" w:footer="31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EE8A" w14:textId="77777777" w:rsidR="00237352" w:rsidRDefault="00237352">
      <w:pPr>
        <w:spacing w:before="0" w:after="0" w:line="240" w:lineRule="auto"/>
      </w:pPr>
      <w:r>
        <w:separator/>
      </w:r>
    </w:p>
  </w:endnote>
  <w:endnote w:type="continuationSeparator" w:id="0">
    <w:p w14:paraId="56D2C9B9" w14:textId="77777777" w:rsidR="00237352" w:rsidRDefault="002373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SemiBold">
    <w:charset w:val="00"/>
    <w:family w:val="swiss"/>
    <w:pitch w:val="variable"/>
    <w:sig w:usb0="20000287" w:usb1="00000003" w:usb2="00000000" w:usb3="00000000" w:csb0="0000019F" w:csb1="00000000"/>
  </w:font>
  <w:font w:name="Sitka Heading">
    <w:panose1 w:val="02000505000000020004"/>
    <w:charset w:val="00"/>
    <w:family w:val="auto"/>
    <w:pitch w:val="variable"/>
    <w:sig w:usb0="A00002EF" w:usb1="4000204B" w:usb2="00000000" w:usb3="00000000" w:csb0="0000019F" w:csb1="00000000"/>
  </w:font>
  <w:font w:name="0´G¯ò">
    <w:altName w:val="Calibri"/>
    <w:panose1 w:val="00000000000000000000"/>
    <w:charset w:val="4D"/>
    <w:family w:val="auto"/>
    <w:notTrueType/>
    <w:pitch w:val="default"/>
    <w:sig w:usb0="00000003" w:usb1="00000000" w:usb2="00000000" w:usb3="00000000" w:csb0="00000001" w:csb1="00000000"/>
  </w:font>
  <w:font w:name="Times New Roman (Textkörper CS)">
    <w:altName w:val="Times New Roman"/>
    <w:charset w:val="00"/>
    <w:family w:val="roman"/>
    <w:pitch w:val="variable"/>
    <w:sig w:usb0="E0002AFF" w:usb1="C0007841" w:usb2="00000009" w:usb3="00000000" w:csb0="000001FF" w:csb1="00000000"/>
  </w:font>
  <w:font w:name="Onest Medium">
    <w:altName w:val="Calibri"/>
    <w:charset w:val="00"/>
    <w:family w:val="auto"/>
    <w:pitch w:val="variable"/>
    <w:sig w:usb0="A000026F" w:usb1="0000806A" w:usb2="00000000" w:usb3="00000000" w:csb0="00000097" w:csb1="00000000"/>
  </w:font>
  <w:font w:name="Arial">
    <w:panose1 w:val="020B0604020202020204"/>
    <w:charset w:val="00"/>
    <w:family w:val="swiss"/>
    <w:pitch w:val="variable"/>
    <w:sig w:usb0="E0002EFF" w:usb1="C000785B" w:usb2="00000009" w:usb3="00000000" w:csb0="000001FF" w:csb1="00000000"/>
  </w:font>
  <w:font w:name="Calibri (Textkörper)">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71707993"/>
      <w:docPartObj>
        <w:docPartGallery w:val="Page Numbers (Bottom of Page)"/>
        <w:docPartUnique/>
      </w:docPartObj>
    </w:sdtPr>
    <w:sdtContent>
      <w:p w14:paraId="0A797AAD" w14:textId="77777777" w:rsidR="00732775" w:rsidRDefault="000D4E39" w:rsidP="005354C4">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7163FAA3" w14:textId="77777777" w:rsidR="00732775" w:rsidRDefault="00732775" w:rsidP="00D41FE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A00FB" w14:textId="77777777" w:rsidR="00006A4A" w:rsidRPr="00A377A8" w:rsidRDefault="00006A4A" w:rsidP="00006A4A">
    <w:pPr>
      <w:rPr>
        <w:szCs w:val="18"/>
      </w:rPr>
    </w:pPr>
  </w:p>
  <w:p w14:paraId="2EF4759A" w14:textId="77777777" w:rsidR="00006A4A" w:rsidRPr="0086601E" w:rsidRDefault="000D4E39" w:rsidP="00006A4A">
    <w:pPr>
      <w:framePr w:w="516" w:wrap="around" w:vAnchor="page" w:hAnchor="page" w:x="10559" w:y="16047"/>
      <w:jc w:val="right"/>
      <w:rPr>
        <w:rStyle w:val="Seitenzahl"/>
        <w:color w:val="000000"/>
        <w:sz w:val="18"/>
        <w:szCs w:val="32"/>
      </w:rPr>
    </w:pPr>
    <w:r w:rsidRPr="0086601E">
      <w:rPr>
        <w:rStyle w:val="Seitenzahl"/>
        <w:color w:val="000000"/>
        <w:sz w:val="18"/>
        <w:szCs w:val="40"/>
      </w:rPr>
      <w:fldChar w:fldCharType="begin"/>
    </w:r>
    <w:r w:rsidRPr="0086601E">
      <w:rPr>
        <w:rStyle w:val="Seitenzahl"/>
        <w:color w:val="000000"/>
        <w:sz w:val="18"/>
        <w:szCs w:val="40"/>
      </w:rPr>
      <w:instrText xml:space="preserve"> PAGE  \* MERGEFORMAT </w:instrText>
    </w:r>
    <w:r w:rsidRPr="0086601E">
      <w:rPr>
        <w:rStyle w:val="Seitenzahl"/>
        <w:color w:val="000000"/>
        <w:sz w:val="18"/>
        <w:szCs w:val="40"/>
      </w:rPr>
      <w:fldChar w:fldCharType="separate"/>
    </w:r>
    <w:r w:rsidRPr="0086601E">
      <w:rPr>
        <w:rStyle w:val="Seitenzahl"/>
        <w:color w:val="000000"/>
        <w:sz w:val="18"/>
        <w:szCs w:val="40"/>
      </w:rPr>
      <w:t>2</w:t>
    </w:r>
    <w:r w:rsidRPr="0086601E">
      <w:rPr>
        <w:rStyle w:val="Seitenzahl"/>
        <w:color w:val="000000"/>
        <w:sz w:val="18"/>
        <w:szCs w:val="40"/>
      </w:rPr>
      <w:fldChar w:fldCharType="end"/>
    </w:r>
    <w:r w:rsidRPr="0086601E">
      <w:rPr>
        <w:rStyle w:val="Seitenzahl"/>
        <w:color w:val="000000"/>
        <w:sz w:val="18"/>
        <w:szCs w:val="40"/>
      </w:rPr>
      <w:t xml:space="preserve"> / </w:t>
    </w:r>
    <w:r w:rsidRPr="0086601E">
      <w:rPr>
        <w:rStyle w:val="Seitenzahl"/>
        <w:color w:val="000000"/>
        <w:sz w:val="18"/>
        <w:szCs w:val="40"/>
      </w:rPr>
      <w:fldChar w:fldCharType="begin"/>
    </w:r>
    <w:r w:rsidRPr="0086601E">
      <w:rPr>
        <w:rStyle w:val="Seitenzahl"/>
        <w:color w:val="000000"/>
        <w:sz w:val="18"/>
        <w:szCs w:val="40"/>
      </w:rPr>
      <w:instrText xml:space="preserve"> NUMPAGES  \* MERGEFORMAT </w:instrText>
    </w:r>
    <w:r w:rsidRPr="0086601E">
      <w:rPr>
        <w:rStyle w:val="Seitenzahl"/>
        <w:color w:val="000000"/>
        <w:sz w:val="18"/>
        <w:szCs w:val="40"/>
      </w:rPr>
      <w:fldChar w:fldCharType="separate"/>
    </w:r>
    <w:r w:rsidRPr="0086601E">
      <w:rPr>
        <w:rStyle w:val="Seitenzahl"/>
        <w:color w:val="000000"/>
        <w:sz w:val="18"/>
        <w:szCs w:val="40"/>
      </w:rPr>
      <w:t>2</w:t>
    </w:r>
    <w:r w:rsidRPr="0086601E">
      <w:rPr>
        <w:rStyle w:val="Seitenzahl"/>
        <w:color w:val="000000"/>
        <w:sz w:val="18"/>
        <w:szCs w:val="40"/>
      </w:rPr>
      <w:fldChar w:fldCharType="end"/>
    </w:r>
    <w:r w:rsidRPr="0086601E">
      <w:rPr>
        <w:rStyle w:val="Seitenzahl"/>
        <w:color w:val="000000"/>
        <w:sz w:val="18"/>
        <w:szCs w:val="40"/>
      </w:rPr>
      <w:t xml:space="preserve"> </w:t>
    </w:r>
  </w:p>
  <w:p w14:paraId="7350554E" w14:textId="77777777" w:rsidR="00732775" w:rsidRPr="00006A4A" w:rsidRDefault="000D4E39" w:rsidP="00D34DF5">
    <w:pPr>
      <w:pStyle w:val="Fusszeile"/>
    </w:pPr>
    <w:r w:rsidRPr="00832D84">
      <w:t>Österreichische Apothekerkammer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49FD" w14:textId="77777777" w:rsidR="00FD01F9" w:rsidRPr="00A377A8" w:rsidRDefault="00FD01F9" w:rsidP="00FD01F9">
    <w:pPr>
      <w:rPr>
        <w:szCs w:val="18"/>
      </w:rPr>
    </w:pPr>
  </w:p>
  <w:p w14:paraId="52DA4F31" w14:textId="77777777" w:rsidR="00732775" w:rsidRPr="00FD01F9" w:rsidRDefault="000D4E39" w:rsidP="00FD01F9">
    <w:pPr>
      <w:pStyle w:val="Fuzeile"/>
      <w:ind w:left="0" w:firstLine="0"/>
      <w:rPr>
        <w:szCs w:val="21"/>
      </w:rPr>
    </w:pPr>
    <w:r>
      <w:t>apothekerkammer.at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2F3C" w14:textId="77777777" w:rsidR="00237352" w:rsidRDefault="00237352">
      <w:pPr>
        <w:spacing w:before="0" w:after="0" w:line="240" w:lineRule="auto"/>
      </w:pPr>
      <w:r>
        <w:separator/>
      </w:r>
    </w:p>
  </w:footnote>
  <w:footnote w:type="continuationSeparator" w:id="0">
    <w:p w14:paraId="160D1467" w14:textId="77777777" w:rsidR="00237352" w:rsidRDefault="002373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4B03" w14:textId="77777777" w:rsidR="00732775" w:rsidRPr="00270647" w:rsidRDefault="000D4E39" w:rsidP="00805ED0">
    <w:r w:rsidRPr="002B594C">
      <w:rPr>
        <w:noProof/>
      </w:rPr>
      <w:drawing>
        <wp:anchor distT="0" distB="0" distL="114300" distR="114300" simplePos="0" relativeHeight="251660288" behindDoc="1" locked="0" layoutInCell="1" allowOverlap="1" wp14:anchorId="0F2998CB" wp14:editId="49D74D2E">
          <wp:simplePos x="0" y="0"/>
          <wp:positionH relativeFrom="column">
            <wp:posOffset>-59055</wp:posOffset>
          </wp:positionH>
          <wp:positionV relativeFrom="paragraph">
            <wp:posOffset>-542290</wp:posOffset>
          </wp:positionV>
          <wp:extent cx="2026920" cy="663575"/>
          <wp:effectExtent l="0" t="0" r="0" b="3175"/>
          <wp:wrapTight wrapText="bothSides">
            <wp:wrapPolygon edited="0">
              <wp:start x="0" y="0"/>
              <wp:lineTo x="0" y="21083"/>
              <wp:lineTo x="21316" y="21083"/>
              <wp:lineTo x="21316" y="0"/>
              <wp:lineTo x="0" y="0"/>
            </wp:wrapPolygon>
          </wp:wrapTight>
          <wp:docPr id="177124415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962747" name=""/>
                  <pic:cNvPicPr/>
                </pic:nvPicPr>
                <pic:blipFill>
                  <a:blip r:embed="rId1">
                    <a:extLst>
                      <a:ext uri="{28A0092B-C50C-407E-A947-70E740481C1C}">
                        <a14:useLocalDpi xmlns:a14="http://schemas.microsoft.com/office/drawing/2010/main" val="0"/>
                      </a:ext>
                    </a:extLst>
                  </a:blip>
                  <a:stretch>
                    <a:fillRect/>
                  </a:stretch>
                </pic:blipFill>
                <pic:spPr>
                  <a:xfrm>
                    <a:off x="0" y="0"/>
                    <a:ext cx="2026920" cy="663575"/>
                  </a:xfrm>
                  <a:prstGeom prst="rect">
                    <a:avLst/>
                  </a:prstGeom>
                </pic:spPr>
              </pic:pic>
            </a:graphicData>
          </a:graphic>
          <wp14:sizeRelH relativeFrom="margin">
            <wp14:pctWidth>0</wp14:pctWidth>
          </wp14:sizeRelH>
          <wp14:sizeRelV relativeFrom="margin">
            <wp14:pctHeight>0</wp14:pctHeight>
          </wp14:sizeRelV>
        </wp:anchor>
      </w:drawing>
    </w:r>
    <w:r w:rsidR="00646567">
      <w:rPr>
        <w:noProof/>
      </w:rPr>
      <w:drawing>
        <wp:anchor distT="0" distB="6985" distL="114300" distR="114300" simplePos="0" relativeHeight="251659264" behindDoc="0" locked="0" layoutInCell="1" allowOverlap="1" wp14:anchorId="63B8C8B5" wp14:editId="42F8B047">
          <wp:simplePos x="0" y="0"/>
          <wp:positionH relativeFrom="page">
            <wp:posOffset>4860925</wp:posOffset>
          </wp:positionH>
          <wp:positionV relativeFrom="page">
            <wp:posOffset>450215</wp:posOffset>
          </wp:positionV>
          <wp:extent cx="2167200" cy="428400"/>
          <wp:effectExtent l="0" t="0" r="0" b="3810"/>
          <wp:wrapSquare wrapText="bothSides"/>
          <wp:docPr id="1157320603" name="Grafik 2" descr="Ein Bild, das Schrift, Grafiken, Symbol, Desig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3" name="Grafik 2" descr="Ein Bild, das Schrift, Grafiken, Symbol, 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bwMode="auto">
                  <a:xfrm>
                    <a:off x="0" y="0"/>
                    <a:ext cx="2167200" cy="428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598F7C8B" wp14:editId="70A9B7C9">
          <wp:simplePos x="0" y="0"/>
          <wp:positionH relativeFrom="column">
            <wp:posOffset>-1080135</wp:posOffset>
          </wp:positionH>
          <wp:positionV relativeFrom="page">
            <wp:posOffset>-3960495</wp:posOffset>
          </wp:positionV>
          <wp:extent cx="7560000" cy="1080000"/>
          <wp:effectExtent l="0" t="0" r="0" b="0"/>
          <wp:wrapNone/>
          <wp:docPr id="1926476016" name="Grafik 192647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APK_Brief_Kopfzeile_Titel.pdf"/>
                  <pic:cNvPicPr/>
                </pic:nvPicPr>
                <pic:blipFill>
                  <a:blip r:embed="rId3">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56CD6"/>
    <w:multiLevelType w:val="multilevel"/>
    <w:tmpl w:val="643A852C"/>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A62B18"/>
    <w:multiLevelType w:val="multilevel"/>
    <w:tmpl w:val="734C8DD8"/>
    <w:styleLink w:val="AktuelleListe9"/>
    <w:lvl w:ilvl="0">
      <w:start w:val="1"/>
      <w:numFmt w:val="decimal"/>
      <w:lvlText w:val="%1"/>
      <w:lvlJc w:val="left"/>
      <w:pPr>
        <w:ind w:left="1512" w:hanging="432"/>
      </w:pPr>
      <w:rPr>
        <w:rFonts w:hint="default"/>
      </w:rPr>
    </w:lvl>
    <w:lvl w:ilvl="1">
      <w:start w:val="1"/>
      <w:numFmt w:val="decimal"/>
      <w:lvlText w:val="%1.%2"/>
      <w:lvlJc w:val="left"/>
      <w:pPr>
        <w:ind w:left="1656" w:hanging="576"/>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1944" w:hanging="864"/>
      </w:pPr>
      <w:rPr>
        <w:rFonts w:hint="default"/>
      </w:rPr>
    </w:lvl>
    <w:lvl w:ilvl="4">
      <w:start w:val="1"/>
      <w:numFmt w:val="decimal"/>
      <w:lvlText w:val="%1.%2.%3.%4.%5"/>
      <w:lvlJc w:val="left"/>
      <w:pPr>
        <w:ind w:left="2088" w:hanging="1008"/>
      </w:pPr>
      <w:rPr>
        <w:rFonts w:hint="default"/>
      </w:rPr>
    </w:lvl>
    <w:lvl w:ilvl="5">
      <w:start w:val="1"/>
      <w:numFmt w:val="decimal"/>
      <w:lvlText w:val="%1.%2.%3.%4.%5.%6"/>
      <w:lvlJc w:val="left"/>
      <w:pPr>
        <w:ind w:left="2232" w:hanging="1152"/>
      </w:pPr>
      <w:rPr>
        <w:rFonts w:hint="default"/>
      </w:rPr>
    </w:lvl>
    <w:lvl w:ilvl="6">
      <w:start w:val="1"/>
      <w:numFmt w:val="decimal"/>
      <w:lvlText w:val="%1.%2.%3.%4.%5.%6.%7"/>
      <w:lvlJc w:val="left"/>
      <w:pPr>
        <w:ind w:left="2376" w:hanging="1296"/>
      </w:pPr>
      <w:rPr>
        <w:rFonts w:hint="default"/>
      </w:rPr>
    </w:lvl>
    <w:lvl w:ilvl="7">
      <w:start w:val="1"/>
      <w:numFmt w:val="decimal"/>
      <w:lvlText w:val="%1.%2.%3.%4.%5.%6.%7.%8"/>
      <w:lvlJc w:val="left"/>
      <w:pPr>
        <w:ind w:left="2520" w:hanging="1440"/>
      </w:pPr>
      <w:rPr>
        <w:rFonts w:hint="default"/>
      </w:rPr>
    </w:lvl>
    <w:lvl w:ilvl="8">
      <w:start w:val="1"/>
      <w:numFmt w:val="decimal"/>
      <w:lvlText w:val="%1.%2.%3.%4.%5.%6.%7.%8.%9"/>
      <w:lvlJc w:val="left"/>
      <w:pPr>
        <w:ind w:left="2664" w:hanging="1584"/>
      </w:pPr>
      <w:rPr>
        <w:rFonts w:hint="default"/>
      </w:rPr>
    </w:lvl>
  </w:abstractNum>
  <w:abstractNum w:abstractNumId="2" w15:restartNumberingAfterBreak="0">
    <w:nsid w:val="134F6A8B"/>
    <w:multiLevelType w:val="hybridMultilevel"/>
    <w:tmpl w:val="40F680EC"/>
    <w:lvl w:ilvl="0" w:tplc="616E24D4">
      <w:start w:val="1"/>
      <w:numFmt w:val="decimal"/>
      <w:pStyle w:val="berschrift4"/>
      <w:lvlText w:val="%1.1.1.1. "/>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15156AF4"/>
    <w:multiLevelType w:val="hybridMultilevel"/>
    <w:tmpl w:val="45F66080"/>
    <w:lvl w:ilvl="0" w:tplc="9BE63DF2">
      <w:start w:val="1"/>
      <w:numFmt w:val="bullet"/>
      <w:pStyle w:val="Aufzhlungszeichen3"/>
      <w:lvlText w:val=""/>
      <w:lvlJc w:val="left"/>
      <w:pPr>
        <w:ind w:left="1364" w:hanging="360"/>
      </w:pPr>
      <w:rPr>
        <w:rFonts w:ascii="Symbol" w:hAnsi="Symbol" w:hint="default"/>
        <w:color w:val="DC3E33"/>
      </w:rPr>
    </w:lvl>
    <w:lvl w:ilvl="1" w:tplc="04070003" w:tentative="1">
      <w:start w:val="1"/>
      <w:numFmt w:val="bullet"/>
      <w:lvlText w:val="o"/>
      <w:lvlJc w:val="left"/>
      <w:pPr>
        <w:ind w:left="742" w:hanging="360"/>
      </w:pPr>
      <w:rPr>
        <w:rFonts w:ascii="Courier New" w:hAnsi="Courier New" w:cs="Courier New" w:hint="default"/>
      </w:rPr>
    </w:lvl>
    <w:lvl w:ilvl="2" w:tplc="04070005" w:tentative="1">
      <w:start w:val="1"/>
      <w:numFmt w:val="bullet"/>
      <w:lvlText w:val=""/>
      <w:lvlJc w:val="left"/>
      <w:pPr>
        <w:ind w:left="1462" w:hanging="360"/>
      </w:pPr>
      <w:rPr>
        <w:rFonts w:ascii="Wingdings" w:hAnsi="Wingdings" w:hint="default"/>
      </w:rPr>
    </w:lvl>
    <w:lvl w:ilvl="3" w:tplc="04070001" w:tentative="1">
      <w:start w:val="1"/>
      <w:numFmt w:val="bullet"/>
      <w:lvlText w:val=""/>
      <w:lvlJc w:val="left"/>
      <w:pPr>
        <w:ind w:left="2182" w:hanging="360"/>
      </w:pPr>
      <w:rPr>
        <w:rFonts w:ascii="Symbol" w:hAnsi="Symbol" w:hint="default"/>
      </w:rPr>
    </w:lvl>
    <w:lvl w:ilvl="4" w:tplc="04070003" w:tentative="1">
      <w:start w:val="1"/>
      <w:numFmt w:val="bullet"/>
      <w:lvlText w:val="o"/>
      <w:lvlJc w:val="left"/>
      <w:pPr>
        <w:ind w:left="2902" w:hanging="360"/>
      </w:pPr>
      <w:rPr>
        <w:rFonts w:ascii="Courier New" w:hAnsi="Courier New" w:cs="Courier New" w:hint="default"/>
      </w:rPr>
    </w:lvl>
    <w:lvl w:ilvl="5" w:tplc="04070005" w:tentative="1">
      <w:start w:val="1"/>
      <w:numFmt w:val="bullet"/>
      <w:lvlText w:val=""/>
      <w:lvlJc w:val="left"/>
      <w:pPr>
        <w:ind w:left="3622" w:hanging="360"/>
      </w:pPr>
      <w:rPr>
        <w:rFonts w:ascii="Wingdings" w:hAnsi="Wingdings" w:hint="default"/>
      </w:rPr>
    </w:lvl>
    <w:lvl w:ilvl="6" w:tplc="04070001" w:tentative="1">
      <w:start w:val="1"/>
      <w:numFmt w:val="bullet"/>
      <w:lvlText w:val=""/>
      <w:lvlJc w:val="left"/>
      <w:pPr>
        <w:ind w:left="4342" w:hanging="360"/>
      </w:pPr>
      <w:rPr>
        <w:rFonts w:ascii="Symbol" w:hAnsi="Symbol" w:hint="default"/>
      </w:rPr>
    </w:lvl>
    <w:lvl w:ilvl="7" w:tplc="04070003" w:tentative="1">
      <w:start w:val="1"/>
      <w:numFmt w:val="bullet"/>
      <w:lvlText w:val="o"/>
      <w:lvlJc w:val="left"/>
      <w:pPr>
        <w:ind w:left="5062" w:hanging="360"/>
      </w:pPr>
      <w:rPr>
        <w:rFonts w:ascii="Courier New" w:hAnsi="Courier New" w:cs="Courier New" w:hint="default"/>
      </w:rPr>
    </w:lvl>
    <w:lvl w:ilvl="8" w:tplc="04070005" w:tentative="1">
      <w:start w:val="1"/>
      <w:numFmt w:val="bullet"/>
      <w:lvlText w:val=""/>
      <w:lvlJc w:val="left"/>
      <w:pPr>
        <w:ind w:left="5782" w:hanging="360"/>
      </w:pPr>
      <w:rPr>
        <w:rFonts w:ascii="Wingdings" w:hAnsi="Wingdings" w:hint="default"/>
      </w:rPr>
    </w:lvl>
  </w:abstractNum>
  <w:abstractNum w:abstractNumId="4" w15:restartNumberingAfterBreak="0">
    <w:nsid w:val="181B046D"/>
    <w:multiLevelType w:val="multilevel"/>
    <w:tmpl w:val="5BC62DA0"/>
    <w:styleLink w:val="AktuelleListe6"/>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AD60D1"/>
    <w:multiLevelType w:val="multilevel"/>
    <w:tmpl w:val="D3480522"/>
    <w:lvl w:ilvl="0">
      <w:start w:val="1"/>
      <w:numFmt w:val="decimal"/>
      <w:pStyle w:val="berschrift3"/>
      <w:lvlText w:val="%1.1.1."/>
      <w:lvlJc w:val="left"/>
      <w:pPr>
        <w:ind w:left="1776" w:hanging="360"/>
      </w:pPr>
      <w:rPr>
        <w:rFonts w:hint="default"/>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1"/>
      <w:numFmt w:val="decimal"/>
      <w:lvlText w:val="%4."/>
      <w:lvlJc w:val="left"/>
      <w:pPr>
        <w:ind w:left="3936" w:hanging="360"/>
      </w:pPr>
      <w:rPr>
        <w:rFonts w:hint="default"/>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609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6" w15:restartNumberingAfterBreak="0">
    <w:nsid w:val="1E7241D5"/>
    <w:multiLevelType w:val="multilevel"/>
    <w:tmpl w:val="4DBEF61C"/>
    <w:lvl w:ilvl="0">
      <w:start w:val="1"/>
      <w:numFmt w:val="bullet"/>
      <w:pStyle w:val="Aufzhlungszeichen"/>
      <w:lvlText w:val=""/>
      <w:lvlJc w:val="left"/>
      <w:pPr>
        <w:ind w:left="644" w:hanging="360"/>
      </w:pPr>
      <w:rPr>
        <w:rFonts w:ascii="Symbol" w:hAnsi="Symbol" w:hint="default"/>
        <w:color w:val="DC3E33"/>
      </w:rPr>
    </w:lvl>
    <w:lvl w:ilvl="1">
      <w:start w:val="1"/>
      <w:numFmt w:val="bullet"/>
      <w:lvlText w:val="o"/>
      <w:lvlJc w:val="left"/>
      <w:pPr>
        <w:ind w:left="851" w:firstLine="229"/>
      </w:pPr>
      <w:rPr>
        <w:rFonts w:ascii="Aptos" w:hAnsi="Aptos" w:hint="default"/>
        <w:color w:val="DC3E33"/>
      </w:rPr>
    </w:lvl>
    <w:lvl w:ilvl="2">
      <w:start w:val="1"/>
      <w:numFmt w:val="bullet"/>
      <w:lvlText w:val="–"/>
      <w:lvlJc w:val="left"/>
      <w:pPr>
        <w:ind w:left="1134" w:firstLine="666"/>
      </w:pPr>
      <w:rPr>
        <w:rFonts w:ascii="Wingdings" w:hAnsi="Wingdings" w:hint="default"/>
        <w:color w:val="DC3E33"/>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4E31B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2073E3"/>
    <w:multiLevelType w:val="multilevel"/>
    <w:tmpl w:val="0730F6FA"/>
    <w:lvl w:ilvl="0">
      <w:start w:val="1"/>
      <w:numFmt w:val="decimal"/>
      <w:pStyle w:val="berschrift1"/>
      <w:lvlText w:val="%1."/>
      <w:lvlJc w:val="left"/>
      <w:pPr>
        <w:ind w:left="357" w:hanging="357"/>
      </w:pPr>
      <w:rPr>
        <w:rFonts w:hint="default"/>
      </w:rPr>
    </w:lvl>
    <w:lvl w:ilvl="1">
      <w:start w:val="1"/>
      <w:numFmt w:val="decimal"/>
      <w:lvlRestart w:val="0"/>
      <w:pStyle w:val="berschrift2"/>
      <w:lvlText w:val="%1.%2."/>
      <w:lvlJc w:val="left"/>
      <w:pPr>
        <w:ind w:left="357" w:hanging="357"/>
      </w:pPr>
      <w:rPr>
        <w:rFonts w:hint="default"/>
      </w:rPr>
    </w:lvl>
    <w:lvl w:ilvl="2">
      <w:start w:val="1"/>
      <w:numFmt w:val="decimal"/>
      <w:lvlText w:val="%1.%2.%3."/>
      <w:lvlJc w:val="left"/>
      <w:pPr>
        <w:ind w:left="2059" w:hanging="357"/>
      </w:pPr>
      <w:rPr>
        <w:rFonts w:hint="default"/>
      </w:rPr>
    </w:lvl>
    <w:lvl w:ilvl="3">
      <w:start w:val="1"/>
      <w:numFmt w:val="decimal"/>
      <w:lvlText w:val="%1.%2.%3.%4."/>
      <w:lvlJc w:val="left"/>
      <w:pPr>
        <w:ind w:left="2910" w:hanging="357"/>
      </w:pPr>
      <w:rPr>
        <w:rFonts w:hint="default"/>
      </w:rPr>
    </w:lvl>
    <w:lvl w:ilvl="4">
      <w:start w:val="1"/>
      <w:numFmt w:val="decimal"/>
      <w:lvlText w:val="%1.%2.%3.%4.%5."/>
      <w:lvlJc w:val="left"/>
      <w:pPr>
        <w:ind w:left="3761" w:hanging="357"/>
      </w:pPr>
      <w:rPr>
        <w:rFonts w:hint="default"/>
      </w:rPr>
    </w:lvl>
    <w:lvl w:ilvl="5">
      <w:start w:val="1"/>
      <w:numFmt w:val="decimal"/>
      <w:lvlText w:val="%1.%2.%3.%4.%5.%6."/>
      <w:lvlJc w:val="left"/>
      <w:pPr>
        <w:ind w:left="4612" w:hanging="357"/>
      </w:pPr>
      <w:rPr>
        <w:rFonts w:hint="default"/>
      </w:rPr>
    </w:lvl>
    <w:lvl w:ilvl="6">
      <w:start w:val="1"/>
      <w:numFmt w:val="decimal"/>
      <w:lvlText w:val="%1.%2.%3.%4.%5.%6.%7."/>
      <w:lvlJc w:val="left"/>
      <w:pPr>
        <w:ind w:left="5463" w:hanging="357"/>
      </w:pPr>
      <w:rPr>
        <w:rFonts w:hint="default"/>
      </w:rPr>
    </w:lvl>
    <w:lvl w:ilvl="7">
      <w:start w:val="1"/>
      <w:numFmt w:val="decimal"/>
      <w:lvlText w:val="%1.%2.%3.%4.%5.%6.%7.%8."/>
      <w:lvlJc w:val="left"/>
      <w:pPr>
        <w:ind w:left="6314" w:hanging="357"/>
      </w:pPr>
      <w:rPr>
        <w:rFonts w:hint="default"/>
      </w:rPr>
    </w:lvl>
    <w:lvl w:ilvl="8">
      <w:start w:val="1"/>
      <w:numFmt w:val="decimal"/>
      <w:lvlText w:val="%1.%2.%3.%4.%5.%6.%7.%8.%9."/>
      <w:lvlJc w:val="left"/>
      <w:pPr>
        <w:ind w:left="7165" w:hanging="357"/>
      </w:pPr>
      <w:rPr>
        <w:rFonts w:hint="default"/>
      </w:rPr>
    </w:lvl>
  </w:abstractNum>
  <w:abstractNum w:abstractNumId="9" w15:restartNumberingAfterBreak="0">
    <w:nsid w:val="2DFC6226"/>
    <w:multiLevelType w:val="multilevel"/>
    <w:tmpl w:val="C6AA1B62"/>
    <w:styleLink w:val="AktuelleListe10"/>
    <w:lvl w:ilvl="0">
      <w:start w:val="1"/>
      <w:numFmt w:val="decimal"/>
      <w:lvlText w:val="%1."/>
      <w:lvlJc w:val="left"/>
      <w:pPr>
        <w:ind w:left="1080" w:firstLine="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0" w15:restartNumberingAfterBreak="0">
    <w:nsid w:val="39635C80"/>
    <w:multiLevelType w:val="hybridMultilevel"/>
    <w:tmpl w:val="F704DFA4"/>
    <w:lvl w:ilvl="0" w:tplc="4170B284">
      <w:start w:val="1"/>
      <w:numFmt w:val="bullet"/>
      <w:pStyle w:val="Aufzhlungszeichen2"/>
      <w:lvlText w:val="o"/>
      <w:lvlJc w:val="left"/>
      <w:pPr>
        <w:ind w:left="1003" w:hanging="360"/>
      </w:pPr>
      <w:rPr>
        <w:rFonts w:ascii="Courier New" w:hAnsi="Courier New" w:hint="default"/>
        <w:color w:val="DC3E33"/>
      </w:rPr>
    </w:lvl>
    <w:lvl w:ilvl="1" w:tplc="04070003" w:tentative="1">
      <w:start w:val="1"/>
      <w:numFmt w:val="bullet"/>
      <w:lvlText w:val="o"/>
      <w:lvlJc w:val="left"/>
      <w:pPr>
        <w:ind w:left="1723" w:hanging="360"/>
      </w:pPr>
      <w:rPr>
        <w:rFonts w:ascii="Courier New" w:hAnsi="Courier New" w:cs="Courier New" w:hint="default"/>
      </w:rPr>
    </w:lvl>
    <w:lvl w:ilvl="2" w:tplc="04070005" w:tentative="1">
      <w:start w:val="1"/>
      <w:numFmt w:val="bullet"/>
      <w:lvlText w:val=""/>
      <w:lvlJc w:val="left"/>
      <w:pPr>
        <w:ind w:left="2443" w:hanging="360"/>
      </w:pPr>
      <w:rPr>
        <w:rFonts w:ascii="Wingdings" w:hAnsi="Wingdings" w:hint="default"/>
      </w:rPr>
    </w:lvl>
    <w:lvl w:ilvl="3" w:tplc="04070001" w:tentative="1">
      <w:start w:val="1"/>
      <w:numFmt w:val="bullet"/>
      <w:lvlText w:val=""/>
      <w:lvlJc w:val="left"/>
      <w:pPr>
        <w:ind w:left="3163" w:hanging="360"/>
      </w:pPr>
      <w:rPr>
        <w:rFonts w:ascii="Symbol" w:hAnsi="Symbol" w:hint="default"/>
      </w:rPr>
    </w:lvl>
    <w:lvl w:ilvl="4" w:tplc="04070003" w:tentative="1">
      <w:start w:val="1"/>
      <w:numFmt w:val="bullet"/>
      <w:lvlText w:val="o"/>
      <w:lvlJc w:val="left"/>
      <w:pPr>
        <w:ind w:left="3883" w:hanging="360"/>
      </w:pPr>
      <w:rPr>
        <w:rFonts w:ascii="Courier New" w:hAnsi="Courier New" w:cs="Courier New" w:hint="default"/>
      </w:rPr>
    </w:lvl>
    <w:lvl w:ilvl="5" w:tplc="04070005" w:tentative="1">
      <w:start w:val="1"/>
      <w:numFmt w:val="bullet"/>
      <w:lvlText w:val=""/>
      <w:lvlJc w:val="left"/>
      <w:pPr>
        <w:ind w:left="4603" w:hanging="360"/>
      </w:pPr>
      <w:rPr>
        <w:rFonts w:ascii="Wingdings" w:hAnsi="Wingdings" w:hint="default"/>
      </w:rPr>
    </w:lvl>
    <w:lvl w:ilvl="6" w:tplc="04070001" w:tentative="1">
      <w:start w:val="1"/>
      <w:numFmt w:val="bullet"/>
      <w:lvlText w:val=""/>
      <w:lvlJc w:val="left"/>
      <w:pPr>
        <w:ind w:left="5323" w:hanging="360"/>
      </w:pPr>
      <w:rPr>
        <w:rFonts w:ascii="Symbol" w:hAnsi="Symbol" w:hint="default"/>
      </w:rPr>
    </w:lvl>
    <w:lvl w:ilvl="7" w:tplc="04070003" w:tentative="1">
      <w:start w:val="1"/>
      <w:numFmt w:val="bullet"/>
      <w:lvlText w:val="o"/>
      <w:lvlJc w:val="left"/>
      <w:pPr>
        <w:ind w:left="6043" w:hanging="360"/>
      </w:pPr>
      <w:rPr>
        <w:rFonts w:ascii="Courier New" w:hAnsi="Courier New" w:cs="Courier New" w:hint="default"/>
      </w:rPr>
    </w:lvl>
    <w:lvl w:ilvl="8" w:tplc="04070005" w:tentative="1">
      <w:start w:val="1"/>
      <w:numFmt w:val="bullet"/>
      <w:lvlText w:val=""/>
      <w:lvlJc w:val="left"/>
      <w:pPr>
        <w:ind w:left="6763" w:hanging="360"/>
      </w:pPr>
      <w:rPr>
        <w:rFonts w:ascii="Wingdings" w:hAnsi="Wingdings" w:hint="default"/>
      </w:rPr>
    </w:lvl>
  </w:abstractNum>
  <w:abstractNum w:abstractNumId="11" w15:restartNumberingAfterBreak="0">
    <w:nsid w:val="41F9408E"/>
    <w:multiLevelType w:val="multilevel"/>
    <w:tmpl w:val="3BC66F4C"/>
    <w:styleLink w:val="AktuelleListe8"/>
    <w:lvl w:ilvl="0">
      <w:start w:val="1"/>
      <w:numFmt w:val="decimal"/>
      <w:lvlText w:val="%1."/>
      <w:lvlJc w:val="left"/>
      <w:pPr>
        <w:ind w:left="720" w:firstLine="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 w15:restartNumberingAfterBreak="0">
    <w:nsid w:val="52FB3430"/>
    <w:multiLevelType w:val="multilevel"/>
    <w:tmpl w:val="F44A74DC"/>
    <w:styleLink w:val="AktuelleListe1"/>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8F4225A"/>
    <w:multiLevelType w:val="multilevel"/>
    <w:tmpl w:val="6DD641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F9D2805"/>
    <w:multiLevelType w:val="multilevel"/>
    <w:tmpl w:val="0407001D"/>
    <w:styleLink w:val="AktuelleList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C136C4"/>
    <w:multiLevelType w:val="multilevel"/>
    <w:tmpl w:val="815E6EA8"/>
    <w:styleLink w:val="AktuelleListe7"/>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2A2EEF"/>
    <w:multiLevelType w:val="multilevel"/>
    <w:tmpl w:val="33580F90"/>
    <w:styleLink w:val="AktuelleListe3"/>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FF35B76"/>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13600519">
    <w:abstractNumId w:val="10"/>
  </w:num>
  <w:num w:numId="2" w16cid:durableId="1672416029">
    <w:abstractNumId w:val="3"/>
  </w:num>
  <w:num w:numId="3" w16cid:durableId="1707753737">
    <w:abstractNumId w:val="12"/>
  </w:num>
  <w:num w:numId="4" w16cid:durableId="1639874356">
    <w:abstractNumId w:val="7"/>
  </w:num>
  <w:num w:numId="5" w16cid:durableId="752513726">
    <w:abstractNumId w:val="8"/>
  </w:num>
  <w:num w:numId="6" w16cid:durableId="1206869384">
    <w:abstractNumId w:val="16"/>
  </w:num>
  <w:num w:numId="7" w16cid:durableId="930968301">
    <w:abstractNumId w:val="0"/>
  </w:num>
  <w:num w:numId="8" w16cid:durableId="1452555178">
    <w:abstractNumId w:val="17"/>
  </w:num>
  <w:num w:numId="9" w16cid:durableId="611474220">
    <w:abstractNumId w:val="14"/>
  </w:num>
  <w:num w:numId="10" w16cid:durableId="1599368875">
    <w:abstractNumId w:val="4"/>
  </w:num>
  <w:num w:numId="11" w16cid:durableId="932474557">
    <w:abstractNumId w:val="15"/>
  </w:num>
  <w:num w:numId="12" w16cid:durableId="1056129279">
    <w:abstractNumId w:val="11"/>
  </w:num>
  <w:num w:numId="13" w16cid:durableId="1179586980">
    <w:abstractNumId w:val="1"/>
  </w:num>
  <w:num w:numId="14" w16cid:durableId="1623687078">
    <w:abstractNumId w:val="9"/>
  </w:num>
  <w:num w:numId="15" w16cid:durableId="1416393055">
    <w:abstractNumId w:val="6"/>
  </w:num>
  <w:num w:numId="16" w16cid:durableId="728457752">
    <w:abstractNumId w:val="5"/>
  </w:num>
  <w:num w:numId="17" w16cid:durableId="448935041">
    <w:abstractNumId w:val="2"/>
  </w:num>
  <w:num w:numId="18" w16cid:durableId="197421144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9129226">
    <w:abstractNumId w:val="13"/>
  </w:num>
  <w:num w:numId="20" w16cid:durableId="2035840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019794">
    <w:abstractNumId w:val="8"/>
    <w:lvlOverride w:ilvl="0">
      <w:startOverride w:val="2"/>
    </w:lvlOverride>
    <w:lvlOverride w:ilvl="1">
      <w:startOverride w:val="1"/>
    </w:lvlOverride>
  </w:num>
  <w:num w:numId="22" w16cid:durableId="1264074949">
    <w:abstractNumId w:val="8"/>
  </w:num>
  <w:num w:numId="23" w16cid:durableId="20884542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DDB"/>
    <w:rsid w:val="00000411"/>
    <w:rsid w:val="00006A4A"/>
    <w:rsid w:val="000204DF"/>
    <w:rsid w:val="0002611D"/>
    <w:rsid w:val="00036D30"/>
    <w:rsid w:val="00040718"/>
    <w:rsid w:val="000425ED"/>
    <w:rsid w:val="000473B6"/>
    <w:rsid w:val="00051C4C"/>
    <w:rsid w:val="000578B7"/>
    <w:rsid w:val="00064D12"/>
    <w:rsid w:val="00065BE1"/>
    <w:rsid w:val="000B092A"/>
    <w:rsid w:val="000D4E39"/>
    <w:rsid w:val="000E1715"/>
    <w:rsid w:val="000E2B61"/>
    <w:rsid w:val="000E2BE7"/>
    <w:rsid w:val="000F75E4"/>
    <w:rsid w:val="00101B2D"/>
    <w:rsid w:val="001115C9"/>
    <w:rsid w:val="0012018F"/>
    <w:rsid w:val="00124000"/>
    <w:rsid w:val="001471F6"/>
    <w:rsid w:val="00155455"/>
    <w:rsid w:val="0016501C"/>
    <w:rsid w:val="0017416E"/>
    <w:rsid w:val="001878E2"/>
    <w:rsid w:val="00190A34"/>
    <w:rsid w:val="001912FB"/>
    <w:rsid w:val="001B7623"/>
    <w:rsid w:val="001C5604"/>
    <w:rsid w:val="001D1BF7"/>
    <w:rsid w:val="001E3961"/>
    <w:rsid w:val="001E7732"/>
    <w:rsid w:val="001F1715"/>
    <w:rsid w:val="001F22DB"/>
    <w:rsid w:val="00200434"/>
    <w:rsid w:val="0021064E"/>
    <w:rsid w:val="002200FD"/>
    <w:rsid w:val="00220B5A"/>
    <w:rsid w:val="00224DDB"/>
    <w:rsid w:val="00231BE2"/>
    <w:rsid w:val="002369F6"/>
    <w:rsid w:val="00237352"/>
    <w:rsid w:val="00237500"/>
    <w:rsid w:val="00246EFA"/>
    <w:rsid w:val="00263119"/>
    <w:rsid w:val="00263F58"/>
    <w:rsid w:val="00270647"/>
    <w:rsid w:val="002862B9"/>
    <w:rsid w:val="00290286"/>
    <w:rsid w:val="00291803"/>
    <w:rsid w:val="002A19D6"/>
    <w:rsid w:val="002A6078"/>
    <w:rsid w:val="002B594C"/>
    <w:rsid w:val="002C3E3C"/>
    <w:rsid w:val="002C51DA"/>
    <w:rsid w:val="002D5EA6"/>
    <w:rsid w:val="002F6210"/>
    <w:rsid w:val="002F73DC"/>
    <w:rsid w:val="0030117E"/>
    <w:rsid w:val="00327AAA"/>
    <w:rsid w:val="00332D28"/>
    <w:rsid w:val="0033307D"/>
    <w:rsid w:val="00335EE3"/>
    <w:rsid w:val="00346184"/>
    <w:rsid w:val="00361845"/>
    <w:rsid w:val="00375667"/>
    <w:rsid w:val="0038479A"/>
    <w:rsid w:val="00392D6D"/>
    <w:rsid w:val="003962F4"/>
    <w:rsid w:val="003A4613"/>
    <w:rsid w:val="003A4F8F"/>
    <w:rsid w:val="003B1ADC"/>
    <w:rsid w:val="003C09B9"/>
    <w:rsid w:val="003C4DEA"/>
    <w:rsid w:val="003D47A6"/>
    <w:rsid w:val="003E1D1C"/>
    <w:rsid w:val="003F6CE4"/>
    <w:rsid w:val="004078E2"/>
    <w:rsid w:val="004143BB"/>
    <w:rsid w:val="00414BEA"/>
    <w:rsid w:val="00433734"/>
    <w:rsid w:val="00473669"/>
    <w:rsid w:val="00480643"/>
    <w:rsid w:val="00481558"/>
    <w:rsid w:val="004830EB"/>
    <w:rsid w:val="004A05EE"/>
    <w:rsid w:val="00520BEA"/>
    <w:rsid w:val="00531C94"/>
    <w:rsid w:val="0053400E"/>
    <w:rsid w:val="005354C4"/>
    <w:rsid w:val="00541639"/>
    <w:rsid w:val="00541737"/>
    <w:rsid w:val="00557E83"/>
    <w:rsid w:val="00566D23"/>
    <w:rsid w:val="005734A8"/>
    <w:rsid w:val="00576EED"/>
    <w:rsid w:val="005874F8"/>
    <w:rsid w:val="005A2E98"/>
    <w:rsid w:val="005C1F4C"/>
    <w:rsid w:val="005C3418"/>
    <w:rsid w:val="005D09B0"/>
    <w:rsid w:val="005D7F25"/>
    <w:rsid w:val="005E0973"/>
    <w:rsid w:val="006005DD"/>
    <w:rsid w:val="00623E2E"/>
    <w:rsid w:val="00624A44"/>
    <w:rsid w:val="006278AA"/>
    <w:rsid w:val="00640E9C"/>
    <w:rsid w:val="0064382F"/>
    <w:rsid w:val="00646567"/>
    <w:rsid w:val="006A0281"/>
    <w:rsid w:val="006A45C2"/>
    <w:rsid w:val="006A7D87"/>
    <w:rsid w:val="006B477A"/>
    <w:rsid w:val="006B4A4C"/>
    <w:rsid w:val="006D3656"/>
    <w:rsid w:val="006D7B06"/>
    <w:rsid w:val="007046E1"/>
    <w:rsid w:val="00732775"/>
    <w:rsid w:val="007436E9"/>
    <w:rsid w:val="007505EE"/>
    <w:rsid w:val="00767091"/>
    <w:rsid w:val="00774058"/>
    <w:rsid w:val="00774B92"/>
    <w:rsid w:val="00774D6E"/>
    <w:rsid w:val="00793B5F"/>
    <w:rsid w:val="00793D9E"/>
    <w:rsid w:val="00795DEF"/>
    <w:rsid w:val="007A3E14"/>
    <w:rsid w:val="007B370F"/>
    <w:rsid w:val="007D1CB7"/>
    <w:rsid w:val="007D60E9"/>
    <w:rsid w:val="007D6DAE"/>
    <w:rsid w:val="007E2365"/>
    <w:rsid w:val="007E6703"/>
    <w:rsid w:val="00805ED0"/>
    <w:rsid w:val="00826962"/>
    <w:rsid w:val="00832D84"/>
    <w:rsid w:val="00834FE5"/>
    <w:rsid w:val="008368F7"/>
    <w:rsid w:val="008532AC"/>
    <w:rsid w:val="00860509"/>
    <w:rsid w:val="008606E8"/>
    <w:rsid w:val="00864A1B"/>
    <w:rsid w:val="0086601E"/>
    <w:rsid w:val="00874C1D"/>
    <w:rsid w:val="00880F0C"/>
    <w:rsid w:val="00896CA5"/>
    <w:rsid w:val="00897BA6"/>
    <w:rsid w:val="008A32AB"/>
    <w:rsid w:val="008A448E"/>
    <w:rsid w:val="008A589B"/>
    <w:rsid w:val="008C4B73"/>
    <w:rsid w:val="008D482F"/>
    <w:rsid w:val="008E220E"/>
    <w:rsid w:val="008E531B"/>
    <w:rsid w:val="008F067F"/>
    <w:rsid w:val="008F4412"/>
    <w:rsid w:val="0090015B"/>
    <w:rsid w:val="0090163F"/>
    <w:rsid w:val="009207DF"/>
    <w:rsid w:val="00933F7C"/>
    <w:rsid w:val="0094424C"/>
    <w:rsid w:val="00964A66"/>
    <w:rsid w:val="00976549"/>
    <w:rsid w:val="00982899"/>
    <w:rsid w:val="00986260"/>
    <w:rsid w:val="00986699"/>
    <w:rsid w:val="00995404"/>
    <w:rsid w:val="009B521A"/>
    <w:rsid w:val="009B753B"/>
    <w:rsid w:val="009C27BE"/>
    <w:rsid w:val="009C62A9"/>
    <w:rsid w:val="009C6B4E"/>
    <w:rsid w:val="009E403C"/>
    <w:rsid w:val="00A017DE"/>
    <w:rsid w:val="00A176EE"/>
    <w:rsid w:val="00A300C4"/>
    <w:rsid w:val="00A377A8"/>
    <w:rsid w:val="00A62C36"/>
    <w:rsid w:val="00A759A2"/>
    <w:rsid w:val="00A811A2"/>
    <w:rsid w:val="00A934B8"/>
    <w:rsid w:val="00AB3CC0"/>
    <w:rsid w:val="00AC6316"/>
    <w:rsid w:val="00AD17E2"/>
    <w:rsid w:val="00AD45C4"/>
    <w:rsid w:val="00AE4E86"/>
    <w:rsid w:val="00B05C66"/>
    <w:rsid w:val="00B31304"/>
    <w:rsid w:val="00B407D1"/>
    <w:rsid w:val="00B52C1F"/>
    <w:rsid w:val="00B61C46"/>
    <w:rsid w:val="00B678E7"/>
    <w:rsid w:val="00BA323C"/>
    <w:rsid w:val="00BA597A"/>
    <w:rsid w:val="00BE503A"/>
    <w:rsid w:val="00C051A6"/>
    <w:rsid w:val="00C13655"/>
    <w:rsid w:val="00C31566"/>
    <w:rsid w:val="00C7579A"/>
    <w:rsid w:val="00C86E89"/>
    <w:rsid w:val="00C9228C"/>
    <w:rsid w:val="00CA0A15"/>
    <w:rsid w:val="00CA5857"/>
    <w:rsid w:val="00CA5C3B"/>
    <w:rsid w:val="00CD12AC"/>
    <w:rsid w:val="00D111D2"/>
    <w:rsid w:val="00D27136"/>
    <w:rsid w:val="00D30AB5"/>
    <w:rsid w:val="00D326BC"/>
    <w:rsid w:val="00D33238"/>
    <w:rsid w:val="00D34DF5"/>
    <w:rsid w:val="00D41FE0"/>
    <w:rsid w:val="00D4745A"/>
    <w:rsid w:val="00D572B9"/>
    <w:rsid w:val="00D73B94"/>
    <w:rsid w:val="00D858EB"/>
    <w:rsid w:val="00D87895"/>
    <w:rsid w:val="00D90AF5"/>
    <w:rsid w:val="00D95EAF"/>
    <w:rsid w:val="00D96BD1"/>
    <w:rsid w:val="00DA3D73"/>
    <w:rsid w:val="00DA7580"/>
    <w:rsid w:val="00DB2FD4"/>
    <w:rsid w:val="00DB386C"/>
    <w:rsid w:val="00DB57A3"/>
    <w:rsid w:val="00DC6E76"/>
    <w:rsid w:val="00DD43DF"/>
    <w:rsid w:val="00DE18ED"/>
    <w:rsid w:val="00DE3971"/>
    <w:rsid w:val="00E02940"/>
    <w:rsid w:val="00E1051E"/>
    <w:rsid w:val="00E15528"/>
    <w:rsid w:val="00E15D08"/>
    <w:rsid w:val="00E32122"/>
    <w:rsid w:val="00E337D3"/>
    <w:rsid w:val="00E360F0"/>
    <w:rsid w:val="00E47FD3"/>
    <w:rsid w:val="00E60A01"/>
    <w:rsid w:val="00E85AA5"/>
    <w:rsid w:val="00E976A4"/>
    <w:rsid w:val="00EB1FE9"/>
    <w:rsid w:val="00EB20AA"/>
    <w:rsid w:val="00EB75C3"/>
    <w:rsid w:val="00ED45CE"/>
    <w:rsid w:val="00EE6999"/>
    <w:rsid w:val="00F051BD"/>
    <w:rsid w:val="00F10ED6"/>
    <w:rsid w:val="00F1194D"/>
    <w:rsid w:val="00F408B4"/>
    <w:rsid w:val="00F4590F"/>
    <w:rsid w:val="00F63507"/>
    <w:rsid w:val="00F7190E"/>
    <w:rsid w:val="00F7275F"/>
    <w:rsid w:val="00F95150"/>
    <w:rsid w:val="00F96047"/>
    <w:rsid w:val="00F97E20"/>
    <w:rsid w:val="00FA20E9"/>
    <w:rsid w:val="00FA3792"/>
    <w:rsid w:val="00FA3E58"/>
    <w:rsid w:val="00FA4D01"/>
    <w:rsid w:val="00FA7948"/>
    <w:rsid w:val="00FB2C5A"/>
    <w:rsid w:val="00FC6E3C"/>
    <w:rsid w:val="00FD01F9"/>
    <w:rsid w:val="00FD1070"/>
    <w:rsid w:val="00FE6C2B"/>
    <w:rsid w:val="00FF2EF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481E"/>
  <w15:chartTrackingRefBased/>
  <w15:docId w15:val="{79A1AAC1-9B40-45E0-BB46-B73C7D11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578B7"/>
    <w:pPr>
      <w:spacing w:before="60" w:after="160" w:line="300" w:lineRule="auto"/>
    </w:pPr>
    <w:rPr>
      <w:rFonts w:ascii="Aptos" w:hAnsi="Aptos"/>
      <w:sz w:val="21"/>
    </w:rPr>
  </w:style>
  <w:style w:type="paragraph" w:styleId="berschrift1">
    <w:name w:val="heading 1"/>
    <w:aliases w:val="Nummerierung"/>
    <w:basedOn w:val="Standard"/>
    <w:next w:val="Standard"/>
    <w:link w:val="berschrift1Zchn"/>
    <w:autoRedefine/>
    <w:uiPriority w:val="9"/>
    <w:qFormat/>
    <w:rsid w:val="000578B7"/>
    <w:pPr>
      <w:numPr>
        <w:numId w:val="18"/>
      </w:numPr>
      <w:spacing w:after="240" w:line="240" w:lineRule="auto"/>
      <w:outlineLvl w:val="0"/>
    </w:pPr>
    <w:rPr>
      <w:b/>
      <w:color w:val="000000"/>
      <w:sz w:val="40"/>
      <w:szCs w:val="144"/>
    </w:rPr>
  </w:style>
  <w:style w:type="paragraph" w:styleId="berschrift2">
    <w:name w:val="heading 2"/>
    <w:aliases w:val="Überschrift 2 Nummerierung"/>
    <w:next w:val="berschrift2Normal"/>
    <w:link w:val="berschrift2Zchn"/>
    <w:autoRedefine/>
    <w:uiPriority w:val="9"/>
    <w:unhideWhenUsed/>
    <w:qFormat/>
    <w:rsid w:val="000578B7"/>
    <w:pPr>
      <w:numPr>
        <w:ilvl w:val="1"/>
        <w:numId w:val="18"/>
      </w:numPr>
      <w:spacing w:before="60" w:after="160"/>
      <w:outlineLvl w:val="1"/>
    </w:pPr>
    <w:rPr>
      <w:rFonts w:ascii="Aptos" w:hAnsi="Aptos"/>
      <w:b/>
      <w:sz w:val="28"/>
      <w:szCs w:val="44"/>
    </w:rPr>
  </w:style>
  <w:style w:type="paragraph" w:styleId="berschrift3">
    <w:name w:val="heading 3"/>
    <w:aliases w:val="Überschrift 3 Nummerierung"/>
    <w:basedOn w:val="Standard"/>
    <w:next w:val="Standard"/>
    <w:link w:val="berschrift3Zchn"/>
    <w:autoRedefine/>
    <w:uiPriority w:val="9"/>
    <w:unhideWhenUsed/>
    <w:qFormat/>
    <w:rsid w:val="000578B7"/>
    <w:pPr>
      <w:numPr>
        <w:numId w:val="16"/>
      </w:numPr>
      <w:spacing w:after="120" w:line="240" w:lineRule="auto"/>
      <w:ind w:left="0" w:firstLine="0"/>
      <w:outlineLvl w:val="2"/>
    </w:pPr>
    <w:rPr>
      <w:rFonts w:ascii="Aptos SemiBold" w:hAnsi="Aptos SemiBold"/>
      <w:b/>
      <w:bCs/>
      <w:color w:val="000000"/>
      <w:sz w:val="24"/>
      <w:szCs w:val="44"/>
    </w:rPr>
  </w:style>
  <w:style w:type="paragraph" w:styleId="berschrift4">
    <w:name w:val="heading 4"/>
    <w:aliases w:val="Überschrift 4 Nummerierung"/>
    <w:basedOn w:val="Standard"/>
    <w:next w:val="Standard"/>
    <w:link w:val="berschrift4Zchn"/>
    <w:autoRedefine/>
    <w:uiPriority w:val="9"/>
    <w:unhideWhenUsed/>
    <w:qFormat/>
    <w:rsid w:val="000578B7"/>
    <w:pPr>
      <w:keepNext/>
      <w:keepLines/>
      <w:numPr>
        <w:numId w:val="17"/>
      </w:numPr>
      <w:spacing w:after="80" w:line="240" w:lineRule="auto"/>
      <w:ind w:left="357" w:hanging="357"/>
      <w:outlineLvl w:val="3"/>
    </w:pPr>
    <w:rPr>
      <w:rFonts w:ascii="Aptos SemiBold" w:eastAsiaTheme="majorEastAsia" w:hAnsi="Aptos SemiBold" w:cstheme="majorBidi"/>
      <w:b/>
      <w:iCs/>
      <w:color w:val="0B1120" w:themeColor="text2"/>
    </w:rPr>
  </w:style>
  <w:style w:type="paragraph" w:styleId="berschrift5">
    <w:name w:val="heading 5"/>
    <w:basedOn w:val="Standard"/>
    <w:next w:val="Standard"/>
    <w:link w:val="berschrift5Zchn"/>
    <w:uiPriority w:val="9"/>
    <w:semiHidden/>
    <w:unhideWhenUsed/>
    <w:rsid w:val="000578B7"/>
    <w:pPr>
      <w:keepNext/>
      <w:keepLines/>
      <w:spacing w:before="80" w:after="40"/>
      <w:outlineLvl w:val="4"/>
    </w:pPr>
    <w:rPr>
      <w:rFonts w:eastAsiaTheme="majorEastAsia" w:cstheme="majorBidi"/>
      <w:color w:val="127E57" w:themeColor="accent1" w:themeShade="BF"/>
    </w:rPr>
  </w:style>
  <w:style w:type="paragraph" w:styleId="berschrift6">
    <w:name w:val="heading 6"/>
    <w:basedOn w:val="Standard"/>
    <w:next w:val="Standard"/>
    <w:link w:val="berschrift6Zchn"/>
    <w:uiPriority w:val="9"/>
    <w:semiHidden/>
    <w:unhideWhenUsed/>
    <w:qFormat/>
    <w:rsid w:val="000578B7"/>
    <w:pPr>
      <w:keepNext/>
      <w:keepLines/>
      <w:spacing w:before="40"/>
      <w:outlineLvl w:val="5"/>
    </w:pPr>
    <w:rPr>
      <w:rFonts w:eastAsiaTheme="majorEastAsia" w:cstheme="majorBidi"/>
      <w:i/>
      <w:iCs/>
      <w:color w:val="325BAD" w:themeColor="text1" w:themeTint="A6"/>
    </w:rPr>
  </w:style>
  <w:style w:type="paragraph" w:styleId="berschrift7">
    <w:name w:val="heading 7"/>
    <w:basedOn w:val="Standard"/>
    <w:next w:val="Standard"/>
    <w:link w:val="berschrift7Zchn"/>
    <w:uiPriority w:val="9"/>
    <w:semiHidden/>
    <w:unhideWhenUsed/>
    <w:qFormat/>
    <w:rsid w:val="000578B7"/>
    <w:pPr>
      <w:keepNext/>
      <w:keepLines/>
      <w:spacing w:before="40"/>
      <w:outlineLvl w:val="6"/>
    </w:pPr>
    <w:rPr>
      <w:rFonts w:eastAsiaTheme="majorEastAsia" w:cstheme="majorBidi"/>
      <w:color w:val="325BAD" w:themeColor="text1" w:themeTint="A6"/>
    </w:rPr>
  </w:style>
  <w:style w:type="paragraph" w:styleId="berschrift8">
    <w:name w:val="heading 8"/>
    <w:basedOn w:val="Standard"/>
    <w:next w:val="Standard"/>
    <w:link w:val="berschrift8Zchn"/>
    <w:uiPriority w:val="9"/>
    <w:semiHidden/>
    <w:unhideWhenUsed/>
    <w:qFormat/>
    <w:rsid w:val="000578B7"/>
    <w:pPr>
      <w:keepNext/>
      <w:keepLines/>
      <w:outlineLvl w:val="7"/>
    </w:pPr>
    <w:rPr>
      <w:rFonts w:eastAsiaTheme="majorEastAsia" w:cstheme="majorBidi"/>
      <w:i/>
      <w:iCs/>
      <w:color w:val="1F386A" w:themeColor="text1" w:themeTint="D8"/>
    </w:rPr>
  </w:style>
  <w:style w:type="paragraph" w:styleId="berschrift9">
    <w:name w:val="heading 9"/>
    <w:basedOn w:val="Standard"/>
    <w:next w:val="Standard"/>
    <w:link w:val="berschrift9Zchn"/>
    <w:uiPriority w:val="9"/>
    <w:semiHidden/>
    <w:unhideWhenUsed/>
    <w:qFormat/>
    <w:rsid w:val="000578B7"/>
    <w:pPr>
      <w:keepNext/>
      <w:keepLines/>
      <w:outlineLvl w:val="8"/>
    </w:pPr>
    <w:rPr>
      <w:rFonts w:eastAsiaTheme="majorEastAsia" w:cstheme="majorBidi"/>
      <w:color w:val="1F386A"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ummerierung Zchn"/>
    <w:basedOn w:val="Absatz-Standardschriftart"/>
    <w:link w:val="berschrift1"/>
    <w:uiPriority w:val="9"/>
    <w:rsid w:val="000578B7"/>
    <w:rPr>
      <w:rFonts w:ascii="Aptos" w:hAnsi="Aptos"/>
      <w:b/>
      <w:color w:val="000000"/>
      <w:sz w:val="40"/>
      <w:szCs w:val="144"/>
    </w:rPr>
  </w:style>
  <w:style w:type="character" w:customStyle="1" w:styleId="berschrift2Zchn">
    <w:name w:val="Überschrift 2 Zchn"/>
    <w:aliases w:val="Überschrift 2 Nummerierung Zchn"/>
    <w:basedOn w:val="Absatz-Standardschriftart"/>
    <w:link w:val="berschrift2"/>
    <w:uiPriority w:val="9"/>
    <w:rsid w:val="000578B7"/>
    <w:rPr>
      <w:rFonts w:ascii="Aptos" w:hAnsi="Aptos"/>
      <w:b/>
      <w:sz w:val="28"/>
      <w:szCs w:val="44"/>
    </w:rPr>
  </w:style>
  <w:style w:type="character" w:customStyle="1" w:styleId="berschrift3Zchn">
    <w:name w:val="Überschrift 3 Zchn"/>
    <w:aliases w:val="Überschrift 3 Nummerierung Zchn"/>
    <w:basedOn w:val="Absatz-Standardschriftart"/>
    <w:link w:val="berschrift3"/>
    <w:uiPriority w:val="9"/>
    <w:rsid w:val="000578B7"/>
    <w:rPr>
      <w:rFonts w:ascii="Aptos SemiBold" w:hAnsi="Aptos SemiBold"/>
      <w:b/>
      <w:bCs/>
      <w:color w:val="000000"/>
      <w:szCs w:val="44"/>
    </w:rPr>
  </w:style>
  <w:style w:type="character" w:customStyle="1" w:styleId="berschrift4Zchn">
    <w:name w:val="Überschrift 4 Zchn"/>
    <w:aliases w:val="Überschrift 4 Nummerierung Zchn"/>
    <w:basedOn w:val="Absatz-Standardschriftart"/>
    <w:link w:val="berschrift4"/>
    <w:uiPriority w:val="9"/>
    <w:rsid w:val="000578B7"/>
    <w:rPr>
      <w:rFonts w:ascii="Aptos SemiBold" w:eastAsiaTheme="majorEastAsia" w:hAnsi="Aptos SemiBold" w:cstheme="majorBidi"/>
      <w:b/>
      <w:iCs/>
      <w:color w:val="0B1120" w:themeColor="text2"/>
      <w:sz w:val="21"/>
    </w:rPr>
  </w:style>
  <w:style w:type="character" w:customStyle="1" w:styleId="berschrift5Zchn">
    <w:name w:val="Überschrift 5 Zchn"/>
    <w:basedOn w:val="Absatz-Standardschriftart"/>
    <w:link w:val="berschrift5"/>
    <w:uiPriority w:val="9"/>
    <w:semiHidden/>
    <w:rsid w:val="000578B7"/>
    <w:rPr>
      <w:rFonts w:ascii="Aptos" w:eastAsiaTheme="majorEastAsia" w:hAnsi="Aptos" w:cstheme="majorBidi"/>
      <w:color w:val="127E57" w:themeColor="accent1" w:themeShade="BF"/>
      <w:sz w:val="21"/>
    </w:rPr>
  </w:style>
  <w:style w:type="character" w:customStyle="1" w:styleId="berschrift6Zchn">
    <w:name w:val="Überschrift 6 Zchn"/>
    <w:basedOn w:val="Absatz-Standardschriftart"/>
    <w:link w:val="berschrift6"/>
    <w:uiPriority w:val="9"/>
    <w:semiHidden/>
    <w:rsid w:val="000578B7"/>
    <w:rPr>
      <w:rFonts w:ascii="Aptos" w:eastAsiaTheme="majorEastAsia" w:hAnsi="Aptos" w:cstheme="majorBidi"/>
      <w:i/>
      <w:iCs/>
      <w:color w:val="325BAD" w:themeColor="text1" w:themeTint="A6"/>
      <w:sz w:val="21"/>
    </w:rPr>
  </w:style>
  <w:style w:type="character" w:customStyle="1" w:styleId="berschrift7Zchn">
    <w:name w:val="Überschrift 7 Zchn"/>
    <w:basedOn w:val="Absatz-Standardschriftart"/>
    <w:link w:val="berschrift7"/>
    <w:uiPriority w:val="9"/>
    <w:semiHidden/>
    <w:rsid w:val="000578B7"/>
    <w:rPr>
      <w:rFonts w:ascii="Aptos" w:eastAsiaTheme="majorEastAsia" w:hAnsi="Aptos" w:cstheme="majorBidi"/>
      <w:color w:val="325BAD" w:themeColor="text1" w:themeTint="A6"/>
      <w:sz w:val="21"/>
    </w:rPr>
  </w:style>
  <w:style w:type="character" w:customStyle="1" w:styleId="berschrift8Zchn">
    <w:name w:val="Überschrift 8 Zchn"/>
    <w:basedOn w:val="Absatz-Standardschriftart"/>
    <w:link w:val="berschrift8"/>
    <w:uiPriority w:val="9"/>
    <w:semiHidden/>
    <w:rsid w:val="000578B7"/>
    <w:rPr>
      <w:rFonts w:ascii="Aptos" w:eastAsiaTheme="majorEastAsia" w:hAnsi="Aptos" w:cstheme="majorBidi"/>
      <w:i/>
      <w:iCs/>
      <w:color w:val="1F386A" w:themeColor="text1" w:themeTint="D8"/>
      <w:sz w:val="21"/>
    </w:rPr>
  </w:style>
  <w:style w:type="character" w:customStyle="1" w:styleId="berschrift9Zchn">
    <w:name w:val="Überschrift 9 Zchn"/>
    <w:basedOn w:val="Absatz-Standardschriftart"/>
    <w:link w:val="berschrift9"/>
    <w:uiPriority w:val="9"/>
    <w:semiHidden/>
    <w:rsid w:val="000578B7"/>
    <w:rPr>
      <w:rFonts w:ascii="Aptos" w:eastAsiaTheme="majorEastAsia" w:hAnsi="Aptos" w:cstheme="majorBidi"/>
      <w:color w:val="1F386A" w:themeColor="text1" w:themeTint="D8"/>
      <w:sz w:val="21"/>
    </w:rPr>
  </w:style>
  <w:style w:type="paragraph" w:styleId="Titel">
    <w:name w:val="Title"/>
    <w:next w:val="Standard"/>
    <w:link w:val="TitelZchn"/>
    <w:uiPriority w:val="10"/>
    <w:rsid w:val="000578B7"/>
    <w:pPr>
      <w:spacing w:line="520" w:lineRule="exact"/>
    </w:pPr>
    <w:rPr>
      <w:rFonts w:ascii="Aptos SemiBold" w:hAnsi="Aptos SemiBold"/>
      <w:b/>
      <w:bCs/>
    </w:rPr>
  </w:style>
  <w:style w:type="character" w:customStyle="1" w:styleId="TitelZchn">
    <w:name w:val="Titel Zchn"/>
    <w:basedOn w:val="Absatz-Standardschriftart"/>
    <w:link w:val="Titel"/>
    <w:uiPriority w:val="10"/>
    <w:rsid w:val="000578B7"/>
    <w:rPr>
      <w:rFonts w:ascii="Aptos SemiBold" w:hAnsi="Aptos SemiBold"/>
      <w:b/>
      <w:bCs/>
    </w:rPr>
  </w:style>
  <w:style w:type="paragraph" w:styleId="Untertitel">
    <w:name w:val="Subtitle"/>
    <w:basedOn w:val="Titel"/>
    <w:next w:val="Standard"/>
    <w:link w:val="UntertitelZchn"/>
    <w:uiPriority w:val="11"/>
    <w:qFormat/>
    <w:rsid w:val="000578B7"/>
    <w:pPr>
      <w:spacing w:before="60" w:after="160" w:line="300" w:lineRule="auto"/>
    </w:pPr>
    <w:rPr>
      <w:rFonts w:ascii="Aptos" w:hAnsi="Aptos"/>
      <w:b w:val="0"/>
      <w:bCs w:val="0"/>
      <w:color w:val="0F1526"/>
    </w:rPr>
  </w:style>
  <w:style w:type="character" w:customStyle="1" w:styleId="UntertitelZchn">
    <w:name w:val="Untertitel Zchn"/>
    <w:basedOn w:val="Absatz-Standardschriftart"/>
    <w:link w:val="Untertitel"/>
    <w:uiPriority w:val="11"/>
    <w:rsid w:val="000578B7"/>
    <w:rPr>
      <w:rFonts w:ascii="Aptos" w:hAnsi="Aptos"/>
      <w:color w:val="0F1526"/>
    </w:rPr>
  </w:style>
  <w:style w:type="paragraph" w:styleId="Zitat">
    <w:name w:val="Quote"/>
    <w:basedOn w:val="Standard"/>
    <w:next w:val="Standard"/>
    <w:link w:val="ZitatZchn"/>
    <w:autoRedefine/>
    <w:uiPriority w:val="29"/>
    <w:qFormat/>
    <w:rsid w:val="000578B7"/>
    <w:pPr>
      <w:spacing w:before="240" w:after="240" w:line="240" w:lineRule="auto"/>
    </w:pPr>
    <w:rPr>
      <w:rFonts w:ascii="Sitka Heading" w:hAnsi="Sitka Heading" w:cs="Times New Roman"/>
      <w:bCs/>
      <w:color w:val="000000"/>
      <w:sz w:val="28"/>
      <w:szCs w:val="32"/>
    </w:rPr>
  </w:style>
  <w:style w:type="character" w:customStyle="1" w:styleId="ZitatZchn">
    <w:name w:val="Zitat Zchn"/>
    <w:basedOn w:val="Absatz-Standardschriftart"/>
    <w:link w:val="Zitat"/>
    <w:uiPriority w:val="29"/>
    <w:rsid w:val="000578B7"/>
    <w:rPr>
      <w:rFonts w:ascii="Sitka Heading" w:hAnsi="Sitka Heading" w:cs="Times New Roman"/>
      <w:bCs/>
      <w:color w:val="000000"/>
      <w:sz w:val="28"/>
      <w:szCs w:val="32"/>
    </w:rPr>
  </w:style>
  <w:style w:type="character" w:styleId="IntensiveHervorhebung">
    <w:name w:val="Intense Emphasis"/>
    <w:basedOn w:val="Absatz-Standardschriftart"/>
    <w:uiPriority w:val="21"/>
    <w:qFormat/>
    <w:rsid w:val="000578B7"/>
    <w:rPr>
      <w:rFonts w:ascii="Aptos SemiBold" w:hAnsi="Aptos SemiBold"/>
      <w:b/>
      <w:i/>
      <w:iCs/>
      <w:color w:val="E41902"/>
      <w:sz w:val="21"/>
    </w:rPr>
  </w:style>
  <w:style w:type="character" w:styleId="IntensiverVerweis">
    <w:name w:val="Intense Reference"/>
    <w:aliases w:val="Verlinkung"/>
    <w:basedOn w:val="SmartHyperlink"/>
    <w:uiPriority w:val="32"/>
    <w:qFormat/>
    <w:rsid w:val="000578B7"/>
    <w:rPr>
      <w:rFonts w:ascii="Aptos" w:hAnsi="Aptos"/>
      <w:b w:val="0"/>
      <w:bCs/>
      <w:i w:val="0"/>
      <w:caps w:val="0"/>
      <w:smallCaps w:val="0"/>
      <w:strike w:val="0"/>
      <w:dstrike w:val="0"/>
      <w:vanish w:val="0"/>
      <w:color w:val="E41902"/>
      <w:spacing w:val="5"/>
      <w:sz w:val="21"/>
      <w:u w:val="single" w:color="EB5D25"/>
      <w:bdr w:val="none" w:sz="0" w:space="0" w:color="auto"/>
      <w:shd w:val="clear" w:color="auto" w:fill="auto"/>
      <w:vertAlign w:val="baseline"/>
    </w:rPr>
  </w:style>
  <w:style w:type="character" w:styleId="Hervorhebung">
    <w:name w:val="Emphasis"/>
    <w:uiPriority w:val="20"/>
    <w:qFormat/>
    <w:rsid w:val="000578B7"/>
    <w:rPr>
      <w:rFonts w:ascii="Aptos" w:hAnsi="Aptos"/>
      <w:b w:val="0"/>
      <w:i/>
      <w:iCs/>
      <w:color w:val="0F1526"/>
      <w:sz w:val="21"/>
    </w:rPr>
  </w:style>
  <w:style w:type="paragraph" w:styleId="Aufzhlungszeichen">
    <w:name w:val="List Bullet"/>
    <w:basedOn w:val="Standard"/>
    <w:autoRedefine/>
    <w:uiPriority w:val="99"/>
    <w:unhideWhenUsed/>
    <w:qFormat/>
    <w:rsid w:val="000578B7"/>
    <w:pPr>
      <w:numPr>
        <w:numId w:val="15"/>
      </w:numPr>
      <w:spacing w:after="0"/>
      <w:contextualSpacing/>
    </w:pPr>
    <w:rPr>
      <w:color w:val="000000"/>
    </w:rPr>
  </w:style>
  <w:style w:type="character" w:customStyle="1" w:styleId="SmartLink1">
    <w:name w:val="SmartLink1"/>
    <w:basedOn w:val="Absatz-Standardschriftart"/>
    <w:uiPriority w:val="99"/>
    <w:semiHidden/>
    <w:unhideWhenUsed/>
    <w:rsid w:val="00864A1B"/>
    <w:rPr>
      <w:rFonts w:ascii="Aptos" w:hAnsi="Aptos"/>
      <w:color w:val="0000FF"/>
      <w:u w:val="single"/>
      <w:shd w:val="clear" w:color="auto" w:fill="F3F2F1"/>
    </w:rPr>
  </w:style>
  <w:style w:type="paragraph" w:styleId="HTMLAdresse">
    <w:name w:val="HTML Address"/>
    <w:basedOn w:val="Standard"/>
    <w:link w:val="HTMLAdresseZchn"/>
    <w:uiPriority w:val="99"/>
    <w:semiHidden/>
    <w:unhideWhenUsed/>
    <w:rsid w:val="000578B7"/>
    <w:rPr>
      <w:i/>
      <w:iCs/>
      <w:color w:val="000000"/>
    </w:rPr>
  </w:style>
  <w:style w:type="character" w:customStyle="1" w:styleId="HTMLAdresseZchn">
    <w:name w:val="HTML Adresse Zchn"/>
    <w:basedOn w:val="Absatz-Standardschriftart"/>
    <w:link w:val="HTMLAdresse"/>
    <w:uiPriority w:val="99"/>
    <w:semiHidden/>
    <w:rsid w:val="000578B7"/>
    <w:rPr>
      <w:rFonts w:ascii="Aptos" w:hAnsi="Aptos"/>
      <w:i/>
      <w:iCs/>
      <w:color w:val="000000"/>
      <w:sz w:val="21"/>
    </w:rPr>
  </w:style>
  <w:style w:type="character" w:styleId="Fett">
    <w:name w:val="Strong"/>
    <w:uiPriority w:val="22"/>
    <w:qFormat/>
    <w:rsid w:val="000578B7"/>
    <w:rPr>
      <w:rFonts w:ascii="Aptos SemiBold" w:hAnsi="Aptos SemiBold"/>
      <w:b/>
      <w:bCs/>
    </w:rPr>
  </w:style>
  <w:style w:type="paragraph" w:styleId="KeinLeerraum">
    <w:name w:val="No Spacing"/>
    <w:uiPriority w:val="1"/>
    <w:rsid w:val="000578B7"/>
    <w:pPr>
      <w:autoSpaceDE w:val="0"/>
      <w:autoSpaceDN w:val="0"/>
      <w:adjustRightInd w:val="0"/>
    </w:pPr>
    <w:rPr>
      <w:rFonts w:ascii="Aptos" w:hAnsi="Aptos" w:cs="0´G¯ò"/>
      <w:color w:val="161E37"/>
      <w:kern w:val="0"/>
      <w:sz w:val="20"/>
      <w:szCs w:val="20"/>
      <w:lang w:val="de-DE"/>
    </w:rPr>
  </w:style>
  <w:style w:type="table" w:styleId="Tabellenraster">
    <w:name w:val="Table Grid"/>
    <w:aliases w:val="Tabelle Sand"/>
    <w:basedOn w:val="NormaleTabelle"/>
    <w:uiPriority w:val="39"/>
    <w:rsid w:val="000578B7"/>
    <w:pPr>
      <w:spacing w:before="60" w:after="60"/>
      <w:ind w:left="113" w:right="113"/>
    </w:pPr>
    <w:rPr>
      <w:rFonts w:ascii="Aptos" w:hAnsi="Aptos" w:cs="Times New Roman (Textkörper CS)"/>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F2EFE0"/>
      <w:vAlign w:val="center"/>
    </w:tcPr>
    <w:tblStylePr w:type="firstRow">
      <w:pPr>
        <w:wordWrap/>
        <w:spacing w:beforeLines="0" w:before="140" w:beforeAutospacing="0" w:afterLines="0" w:after="120" w:afterAutospacing="0" w:line="240" w:lineRule="auto"/>
        <w:ind w:leftChars="0" w:left="113"/>
      </w:pPr>
      <w:rPr>
        <w:rFonts w:ascii="Onest Medium" w:hAnsi="Onest Medium"/>
        <w:b/>
        <w:i w:val="0"/>
      </w:rPr>
      <w:tblPr/>
      <w:tcPr>
        <w:shd w:val="clear" w:color="auto" w:fill="E3DFC7"/>
      </w:tcPr>
    </w:tblStylePr>
    <w:tblStylePr w:type="band1Horz">
      <w:tblPr/>
      <w:tcPr>
        <w:shd w:val="clear" w:color="auto" w:fill="F6F3E8"/>
      </w:tcPr>
    </w:tblStylePr>
    <w:tblStylePr w:type="band2Horz">
      <w:rPr>
        <w:sz w:val="20"/>
      </w:rPr>
      <w:tblPr/>
      <w:tcPr>
        <w:shd w:val="clear" w:color="auto" w:fill="EBE8D9"/>
      </w:tcPr>
    </w:tblStylePr>
  </w:style>
  <w:style w:type="paragraph" w:customStyle="1" w:styleId="SublineGrobuchstaben">
    <w:name w:val="Subline Großbuchstaben"/>
    <w:next w:val="berschrift1"/>
    <w:autoRedefine/>
    <w:qFormat/>
    <w:rsid w:val="000578B7"/>
    <w:pPr>
      <w:spacing w:before="60" w:after="160"/>
    </w:pPr>
    <w:rPr>
      <w:rFonts w:ascii="Aptos" w:hAnsi="Aptos"/>
      <w:caps/>
      <w:spacing w:val="10"/>
      <w:sz w:val="21"/>
    </w:rPr>
  </w:style>
  <w:style w:type="table" w:styleId="TabellemithellemGitternetz">
    <w:name w:val="Grid Table Light"/>
    <w:basedOn w:val="NormaleTabelle"/>
    <w:uiPriority w:val="40"/>
    <w:rsid w:val="000578B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0578B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0578B7"/>
    <w:tblPr>
      <w:tblStyleRowBandSize w:val="1"/>
      <w:tblStyleColBandSize w:val="1"/>
      <w:tblBorders>
        <w:top w:val="single" w:sz="4" w:space="0" w:color="547CCD" w:themeColor="text1" w:themeTint="80"/>
        <w:bottom w:val="single" w:sz="4" w:space="0" w:color="547CCD" w:themeColor="text1" w:themeTint="80"/>
      </w:tblBorders>
    </w:tblPr>
    <w:tblStylePr w:type="firstRow">
      <w:rPr>
        <w:b/>
        <w:bCs/>
      </w:rPr>
      <w:tblPr/>
      <w:tcPr>
        <w:tcBorders>
          <w:bottom w:val="single" w:sz="4" w:space="0" w:color="547CCD" w:themeColor="text1" w:themeTint="80"/>
        </w:tcBorders>
      </w:tcPr>
    </w:tblStylePr>
    <w:tblStylePr w:type="lastRow">
      <w:rPr>
        <w:b/>
        <w:bCs/>
      </w:rPr>
      <w:tblPr/>
      <w:tcPr>
        <w:tcBorders>
          <w:top w:val="single" w:sz="4" w:space="0" w:color="547CCD" w:themeColor="text1" w:themeTint="80"/>
        </w:tcBorders>
      </w:tcPr>
    </w:tblStylePr>
    <w:tblStylePr w:type="firstCol">
      <w:rPr>
        <w:b/>
        <w:bCs/>
      </w:rPr>
    </w:tblStylePr>
    <w:tblStylePr w:type="lastCol">
      <w:rPr>
        <w:b/>
        <w:bCs/>
      </w:rPr>
    </w:tblStylePr>
    <w:tblStylePr w:type="band1Vert">
      <w:tblPr/>
      <w:tcPr>
        <w:tcBorders>
          <w:left w:val="single" w:sz="4" w:space="0" w:color="547CCD" w:themeColor="text1" w:themeTint="80"/>
          <w:right w:val="single" w:sz="4" w:space="0" w:color="547CCD" w:themeColor="text1" w:themeTint="80"/>
        </w:tcBorders>
      </w:tcPr>
    </w:tblStylePr>
    <w:tblStylePr w:type="band2Vert">
      <w:tblPr/>
      <w:tcPr>
        <w:tcBorders>
          <w:left w:val="single" w:sz="4" w:space="0" w:color="547CCD" w:themeColor="text1" w:themeTint="80"/>
          <w:right w:val="single" w:sz="4" w:space="0" w:color="547CCD" w:themeColor="text1" w:themeTint="80"/>
        </w:tcBorders>
      </w:tcPr>
    </w:tblStylePr>
    <w:tblStylePr w:type="band1Horz">
      <w:tblPr/>
      <w:tcPr>
        <w:tcBorders>
          <w:top w:val="single" w:sz="4" w:space="0" w:color="547CCD" w:themeColor="text1" w:themeTint="80"/>
          <w:bottom w:val="single" w:sz="4" w:space="0" w:color="547CCD" w:themeColor="text1" w:themeTint="80"/>
        </w:tcBorders>
      </w:tcPr>
    </w:tblStylePr>
  </w:style>
  <w:style w:type="character" w:customStyle="1" w:styleId="SmartHyperlink1">
    <w:name w:val="Smart Hyperlink1"/>
    <w:basedOn w:val="Absatz-Standardschriftart"/>
    <w:uiPriority w:val="99"/>
    <w:semiHidden/>
    <w:unhideWhenUsed/>
    <w:rsid w:val="00864A1B"/>
    <w:rPr>
      <w:rFonts w:ascii="Aptos" w:hAnsi="Aptos"/>
      <w:color w:val="0B1120" w:themeColor="text2"/>
      <w:u w:val="dotted"/>
    </w:rPr>
  </w:style>
  <w:style w:type="character" w:styleId="SchwacheHervorhebung">
    <w:name w:val="Subtle Emphasis"/>
    <w:basedOn w:val="Absatz-Standardschriftart"/>
    <w:uiPriority w:val="19"/>
    <w:qFormat/>
    <w:rsid w:val="000578B7"/>
    <w:rPr>
      <w:rFonts w:ascii="Aptos" w:hAnsi="Aptos"/>
      <w:b w:val="0"/>
      <w:i w:val="0"/>
      <w:iCs/>
      <w:color w:val="E41902"/>
      <w:sz w:val="21"/>
    </w:rPr>
  </w:style>
  <w:style w:type="paragraph" w:customStyle="1" w:styleId="DeckblattTitel">
    <w:name w:val="Deckblatt Titel"/>
    <w:basedOn w:val="Standard"/>
    <w:qFormat/>
    <w:rsid w:val="000578B7"/>
    <w:pPr>
      <w:spacing w:after="300" w:line="192" w:lineRule="auto"/>
      <w:ind w:left="567"/>
    </w:pPr>
    <w:rPr>
      <w:rFonts w:ascii="Aptos SemiBold" w:hAnsi="Aptos SemiBold"/>
      <w:b/>
      <w:bCs/>
      <w:color w:val="1A1D2C"/>
      <w:kern w:val="0"/>
      <w:sz w:val="96"/>
      <w:szCs w:val="96"/>
      <w:lang w:val="de-DE"/>
      <w14:ligatures w14:val="none"/>
    </w:rPr>
  </w:style>
  <w:style w:type="paragraph" w:customStyle="1" w:styleId="DeckblattSubtitel">
    <w:name w:val="Deckblatt Subtitel"/>
    <w:basedOn w:val="Standard"/>
    <w:qFormat/>
    <w:rsid w:val="000578B7"/>
    <w:pPr>
      <w:spacing w:after="300" w:line="192" w:lineRule="auto"/>
      <w:ind w:left="567"/>
    </w:pPr>
    <w:rPr>
      <w:color w:val="1A1D2C"/>
      <w:kern w:val="0"/>
      <w:sz w:val="96"/>
      <w:szCs w:val="96"/>
      <w:lang w:val="de-DE"/>
      <w14:ligatures w14:val="none"/>
    </w:rPr>
  </w:style>
  <w:style w:type="character" w:styleId="Seitenzahl">
    <w:name w:val="page number"/>
    <w:basedOn w:val="Absatz-Standardschriftart"/>
    <w:uiPriority w:val="99"/>
    <w:semiHidden/>
    <w:unhideWhenUsed/>
    <w:rsid w:val="000578B7"/>
    <w:rPr>
      <w:rFonts w:ascii="Aptos" w:hAnsi="Aptos"/>
      <w:color w:val="0B1120" w:themeColor="text2"/>
    </w:rPr>
  </w:style>
  <w:style w:type="character" w:customStyle="1" w:styleId="NichtaufgelsteErwhnung1">
    <w:name w:val="Nicht aufgelöste Erwähnung1"/>
    <w:basedOn w:val="Absatz-Standardschriftart"/>
    <w:uiPriority w:val="99"/>
    <w:semiHidden/>
    <w:unhideWhenUsed/>
    <w:rsid w:val="00864A1B"/>
    <w:rPr>
      <w:rFonts w:ascii="Aptos" w:hAnsi="Aptos"/>
      <w:color w:val="605E5C"/>
      <w:shd w:val="clear" w:color="auto" w:fill="E1DFDD"/>
    </w:rPr>
  </w:style>
  <w:style w:type="paragraph" w:customStyle="1" w:styleId="DeckblattOrtundDatum">
    <w:name w:val="Deckblatt Ort und Datum"/>
    <w:basedOn w:val="Standard"/>
    <w:qFormat/>
    <w:rsid w:val="000578B7"/>
    <w:pPr>
      <w:spacing w:line="440" w:lineRule="exact"/>
      <w:jc w:val="right"/>
    </w:pPr>
    <w:rPr>
      <w:color w:val="000000"/>
      <w:sz w:val="40"/>
      <w:szCs w:val="40"/>
    </w:rPr>
  </w:style>
  <w:style w:type="paragraph" w:customStyle="1" w:styleId="Fusszeile">
    <w:name w:val="Fusszeile"/>
    <w:basedOn w:val="Standard"/>
    <w:rsid w:val="000578B7"/>
    <w:pPr>
      <w:ind w:left="2880" w:hanging="2880"/>
      <w:jc w:val="both"/>
    </w:pPr>
    <w:rPr>
      <w:rFonts w:cs="Arial"/>
      <w:color w:val="1A1D2C"/>
      <w:sz w:val="18"/>
      <w:szCs w:val="18"/>
    </w:rPr>
  </w:style>
  <w:style w:type="character" w:styleId="BesuchterLink">
    <w:name w:val="FollowedHyperlink"/>
    <w:basedOn w:val="Absatz-Standardschriftart"/>
    <w:uiPriority w:val="99"/>
    <w:semiHidden/>
    <w:unhideWhenUsed/>
    <w:rsid w:val="000578B7"/>
    <w:rPr>
      <w:rFonts w:ascii="Aptos" w:hAnsi="Aptos"/>
      <w:color w:val="E41902"/>
      <w:u w:val="single"/>
    </w:rPr>
  </w:style>
  <w:style w:type="paragraph" w:styleId="Blocktext">
    <w:name w:val="Block Text"/>
    <w:basedOn w:val="Standard"/>
    <w:uiPriority w:val="99"/>
    <w:semiHidden/>
    <w:unhideWhenUsed/>
    <w:rsid w:val="000578B7"/>
    <w:pPr>
      <w:pBdr>
        <w:top w:val="single" w:sz="2" w:space="10" w:color="19A975" w:themeColor="accent1"/>
        <w:left w:val="single" w:sz="2" w:space="10" w:color="19A975" w:themeColor="accent1"/>
        <w:bottom w:val="single" w:sz="2" w:space="10" w:color="19A975" w:themeColor="accent1"/>
        <w:right w:val="single" w:sz="2" w:space="10" w:color="19A975" w:themeColor="accent1"/>
      </w:pBdr>
      <w:ind w:left="1152" w:right="1152"/>
    </w:pPr>
    <w:rPr>
      <w:rFonts w:eastAsiaTheme="minorEastAsia"/>
      <w:i/>
      <w:iCs/>
      <w:color w:val="19A975" w:themeColor="accent1"/>
    </w:rPr>
  </w:style>
  <w:style w:type="paragraph" w:styleId="Dokumentstruktur">
    <w:name w:val="Document Map"/>
    <w:basedOn w:val="Standard"/>
    <w:link w:val="DokumentstrukturZchn"/>
    <w:uiPriority w:val="99"/>
    <w:semiHidden/>
    <w:unhideWhenUsed/>
    <w:rsid w:val="000578B7"/>
    <w:rPr>
      <w:color w:val="000000"/>
      <w:sz w:val="26"/>
      <w:szCs w:val="26"/>
    </w:rPr>
  </w:style>
  <w:style w:type="character" w:customStyle="1" w:styleId="DokumentstrukturZchn">
    <w:name w:val="Dokumentstruktur Zchn"/>
    <w:basedOn w:val="Absatz-Standardschriftart"/>
    <w:link w:val="Dokumentstruktur"/>
    <w:uiPriority w:val="99"/>
    <w:semiHidden/>
    <w:rsid w:val="000578B7"/>
    <w:rPr>
      <w:rFonts w:ascii="Aptos" w:hAnsi="Aptos"/>
      <w:color w:val="000000"/>
      <w:sz w:val="26"/>
      <w:szCs w:val="26"/>
    </w:rPr>
  </w:style>
  <w:style w:type="table" w:styleId="DunkleListe">
    <w:name w:val="Dark List"/>
    <w:basedOn w:val="NormaleTabelle"/>
    <w:uiPriority w:val="70"/>
    <w:semiHidden/>
    <w:unhideWhenUsed/>
    <w:rsid w:val="000578B7"/>
    <w:rPr>
      <w:rFonts w:ascii="Aptos" w:hAnsi="Aptos"/>
      <w:color w:val="FFFFFF" w:themeColor="background1"/>
      <w:kern w:val="0"/>
      <w:lang w:val="en-US"/>
      <w14:ligatures w14:val="none"/>
    </w:rPr>
    <w:tblPr>
      <w:tblStyleRowBandSize w:val="1"/>
      <w:tblStyleColBandSize w:val="1"/>
    </w:tblPr>
    <w:tcPr>
      <w:shd w:val="clear" w:color="auto" w:fill="101D37" w:themeFill="text1"/>
    </w:tcPr>
    <w:tblStylePr w:type="firstRow">
      <w:rPr>
        <w:b/>
        <w:bCs/>
      </w:rPr>
      <w:tblPr/>
      <w:tcPr>
        <w:tcBorders>
          <w:top w:val="nil"/>
          <w:left w:val="nil"/>
          <w:bottom w:val="single" w:sz="18" w:space="0" w:color="FFFFFF" w:themeColor="background1"/>
          <w:right w:val="nil"/>
          <w:insideH w:val="nil"/>
          <w:insideV w:val="nil"/>
        </w:tcBorders>
        <w:shd w:val="clear" w:color="auto" w:fill="101D37" w:themeFill="text1"/>
      </w:tcPr>
    </w:tblStylePr>
    <w:tblStylePr w:type="lastRow">
      <w:tblPr/>
      <w:tcPr>
        <w:tcBorders>
          <w:top w:val="single" w:sz="18" w:space="0" w:color="FFFFFF" w:themeColor="background1"/>
          <w:left w:val="nil"/>
          <w:bottom w:val="nil"/>
          <w:right w:val="nil"/>
          <w:insideH w:val="nil"/>
          <w:insideV w:val="nil"/>
        </w:tcBorders>
        <w:shd w:val="clear" w:color="auto" w:fill="080E1B"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C1529"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C1529" w:themeFill="text1" w:themeFillShade="BF"/>
      </w:tcPr>
    </w:tblStylePr>
    <w:tblStylePr w:type="band1Vert">
      <w:tblPr/>
      <w:tcPr>
        <w:tcBorders>
          <w:top w:val="nil"/>
          <w:left w:val="nil"/>
          <w:bottom w:val="nil"/>
          <w:right w:val="nil"/>
          <w:insideH w:val="nil"/>
          <w:insideV w:val="nil"/>
        </w:tcBorders>
        <w:shd w:val="clear" w:color="auto" w:fill="0C1529" w:themeFill="text1" w:themeFillShade="BF"/>
      </w:tcPr>
    </w:tblStylePr>
    <w:tblStylePr w:type="band1Horz">
      <w:tblPr/>
      <w:tcPr>
        <w:tcBorders>
          <w:top w:val="nil"/>
          <w:left w:val="nil"/>
          <w:bottom w:val="nil"/>
          <w:right w:val="nil"/>
          <w:insideH w:val="nil"/>
          <w:insideV w:val="nil"/>
        </w:tcBorders>
        <w:shd w:val="clear" w:color="auto" w:fill="0C1529" w:themeFill="text1" w:themeFillShade="BF"/>
      </w:tcPr>
    </w:tblStylePr>
  </w:style>
  <w:style w:type="table" w:styleId="DunkleListe-Akzent1">
    <w:name w:val="Dark List Accent 1"/>
    <w:basedOn w:val="NormaleTabelle"/>
    <w:uiPriority w:val="70"/>
    <w:semiHidden/>
    <w:unhideWhenUsed/>
    <w:rsid w:val="000578B7"/>
    <w:rPr>
      <w:rFonts w:ascii="Aptos" w:hAnsi="Aptos"/>
      <w:color w:val="FFFFFF" w:themeColor="background1"/>
      <w:kern w:val="0"/>
      <w:lang w:val="en-US"/>
      <w14:ligatures w14:val="none"/>
    </w:rPr>
    <w:tblPr>
      <w:tblStyleRowBandSize w:val="1"/>
      <w:tblStyleColBandSize w:val="1"/>
    </w:tblPr>
    <w:tcPr>
      <w:shd w:val="clear" w:color="auto" w:fill="19A97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101D37" w:themeFill="text1"/>
      </w:tcPr>
    </w:tblStylePr>
    <w:tblStylePr w:type="lastRow">
      <w:tblPr/>
      <w:tcPr>
        <w:tcBorders>
          <w:top w:val="single" w:sz="18" w:space="0" w:color="FFFFFF" w:themeColor="background1"/>
          <w:left w:val="nil"/>
          <w:bottom w:val="nil"/>
          <w:right w:val="nil"/>
          <w:insideH w:val="nil"/>
          <w:insideV w:val="nil"/>
        </w:tcBorders>
        <w:shd w:val="clear" w:color="auto" w:fill="0C533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27E57"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27E57" w:themeFill="accent1" w:themeFillShade="BF"/>
      </w:tcPr>
    </w:tblStylePr>
    <w:tblStylePr w:type="band1Vert">
      <w:tblPr/>
      <w:tcPr>
        <w:tcBorders>
          <w:top w:val="nil"/>
          <w:left w:val="nil"/>
          <w:bottom w:val="nil"/>
          <w:right w:val="nil"/>
          <w:insideH w:val="nil"/>
          <w:insideV w:val="nil"/>
        </w:tcBorders>
        <w:shd w:val="clear" w:color="auto" w:fill="127E57" w:themeFill="accent1" w:themeFillShade="BF"/>
      </w:tcPr>
    </w:tblStylePr>
    <w:tblStylePr w:type="band1Horz">
      <w:tblPr/>
      <w:tcPr>
        <w:tcBorders>
          <w:top w:val="nil"/>
          <w:left w:val="nil"/>
          <w:bottom w:val="nil"/>
          <w:right w:val="nil"/>
          <w:insideH w:val="nil"/>
          <w:insideV w:val="nil"/>
        </w:tcBorders>
        <w:shd w:val="clear" w:color="auto" w:fill="127E57" w:themeFill="accent1" w:themeFillShade="BF"/>
      </w:tcPr>
    </w:tblStylePr>
  </w:style>
  <w:style w:type="character" w:customStyle="1" w:styleId="Erwhnung1">
    <w:name w:val="Erwähnung1"/>
    <w:basedOn w:val="Absatz-Standardschriftart"/>
    <w:uiPriority w:val="99"/>
    <w:semiHidden/>
    <w:unhideWhenUsed/>
    <w:rsid w:val="00864A1B"/>
    <w:rPr>
      <w:rFonts w:ascii="Aptos" w:hAnsi="Aptos"/>
      <w:color w:val="2B579A"/>
      <w:shd w:val="clear" w:color="auto" w:fill="E1DFDD"/>
    </w:rPr>
  </w:style>
  <w:style w:type="character" w:styleId="Funotenzeichen">
    <w:name w:val="footnote reference"/>
    <w:basedOn w:val="Absatz-Standardschriftart"/>
    <w:uiPriority w:val="99"/>
    <w:semiHidden/>
    <w:unhideWhenUsed/>
    <w:rsid w:val="000578B7"/>
    <w:rPr>
      <w:rFonts w:ascii="Aptos" w:hAnsi="Aptos"/>
      <w:color w:val="0B1120" w:themeColor="text2"/>
      <w:vertAlign w:val="superscript"/>
    </w:rPr>
  </w:style>
  <w:style w:type="table" w:styleId="TabelleListe8">
    <w:name w:val="Table List 8"/>
    <w:basedOn w:val="NormaleTabelle"/>
    <w:uiPriority w:val="99"/>
    <w:semiHidden/>
    <w:unhideWhenUsed/>
    <w:rsid w:val="000578B7"/>
    <w:rPr>
      <w:kern w:val="0"/>
      <w:lang w:val="en-US"/>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SchwacherVerweis">
    <w:name w:val="Subtle Reference"/>
    <w:basedOn w:val="Absatz-Standardschriftart"/>
    <w:uiPriority w:val="31"/>
    <w:rsid w:val="000578B7"/>
    <w:rPr>
      <w:rFonts w:ascii="Aptos" w:hAnsi="Aptos"/>
      <w:smallCaps/>
      <w:color w:val="101D37" w:themeColor="text1"/>
    </w:rPr>
  </w:style>
  <w:style w:type="paragraph" w:styleId="Kopfzeile">
    <w:name w:val="header"/>
    <w:basedOn w:val="Standard"/>
    <w:link w:val="KopfzeileZchn"/>
    <w:uiPriority w:val="99"/>
    <w:unhideWhenUsed/>
    <w:rsid w:val="000578B7"/>
    <w:pPr>
      <w:tabs>
        <w:tab w:val="center" w:pos="4536"/>
        <w:tab w:val="right" w:pos="9072"/>
      </w:tabs>
      <w:spacing w:line="240" w:lineRule="auto"/>
    </w:pPr>
    <w:rPr>
      <w:color w:val="000000"/>
    </w:rPr>
  </w:style>
  <w:style w:type="character" w:customStyle="1" w:styleId="KopfzeileZchn">
    <w:name w:val="Kopfzeile Zchn"/>
    <w:basedOn w:val="Absatz-Standardschriftart"/>
    <w:link w:val="Kopfzeile"/>
    <w:uiPriority w:val="99"/>
    <w:rsid w:val="000578B7"/>
    <w:rPr>
      <w:rFonts w:ascii="Aptos" w:hAnsi="Aptos"/>
      <w:color w:val="000000"/>
      <w:sz w:val="21"/>
    </w:rPr>
  </w:style>
  <w:style w:type="paragraph" w:styleId="Verzeichnis1">
    <w:name w:val="toc 1"/>
    <w:aliases w:val="Verzeichnis Ebene 1"/>
    <w:basedOn w:val="Standard"/>
    <w:next w:val="Standard"/>
    <w:autoRedefine/>
    <w:uiPriority w:val="39"/>
    <w:unhideWhenUsed/>
    <w:qFormat/>
    <w:rsid w:val="000578B7"/>
    <w:pPr>
      <w:tabs>
        <w:tab w:val="left" w:pos="405"/>
        <w:tab w:val="right" w:leader="dot" w:pos="9480"/>
      </w:tabs>
      <w:spacing w:before="120" w:after="120" w:line="240" w:lineRule="auto"/>
      <w:ind w:left="567"/>
    </w:pPr>
    <w:rPr>
      <w:rFonts w:ascii="Aptos SemiBold" w:hAnsi="Aptos SemiBold" w:cs="Calibri (Textkörper)"/>
      <w:bCs/>
      <w:color w:val="000000"/>
      <w:sz w:val="24"/>
      <w:szCs w:val="22"/>
    </w:rPr>
  </w:style>
  <w:style w:type="paragraph" w:styleId="Verzeichnis2">
    <w:name w:val="toc 2"/>
    <w:aliases w:val="Ebene 2"/>
    <w:next w:val="Standard"/>
    <w:autoRedefine/>
    <w:uiPriority w:val="39"/>
    <w:unhideWhenUsed/>
    <w:qFormat/>
    <w:rsid w:val="000578B7"/>
    <w:pPr>
      <w:tabs>
        <w:tab w:val="left" w:pos="964"/>
        <w:tab w:val="right" w:leader="dot" w:pos="9480"/>
      </w:tabs>
      <w:spacing w:before="120" w:after="120"/>
      <w:ind w:left="851"/>
    </w:pPr>
    <w:rPr>
      <w:rFonts w:ascii="Aptos" w:hAnsi="Aptos" w:cs="Calibri (Textkörper)"/>
      <w:bCs/>
      <w:noProof/>
      <w:color w:val="000000"/>
      <w:szCs w:val="22"/>
    </w:rPr>
  </w:style>
  <w:style w:type="paragraph" w:styleId="Verzeichnis3">
    <w:name w:val="toc 3"/>
    <w:aliases w:val="Ebene 3"/>
    <w:basedOn w:val="Standard"/>
    <w:next w:val="Standard"/>
    <w:autoRedefine/>
    <w:uiPriority w:val="39"/>
    <w:unhideWhenUsed/>
    <w:qFormat/>
    <w:rsid w:val="000578B7"/>
    <w:pPr>
      <w:spacing w:before="120" w:after="120" w:line="240" w:lineRule="auto"/>
      <w:ind w:left="1134"/>
    </w:pPr>
    <w:rPr>
      <w:rFonts w:cs="Calibri (Textkörper)"/>
      <w:color w:val="000000"/>
      <w:sz w:val="24"/>
      <w:szCs w:val="22"/>
    </w:rPr>
  </w:style>
  <w:style w:type="paragraph" w:styleId="Verzeichnis8">
    <w:name w:val="toc 8"/>
    <w:basedOn w:val="Standard"/>
    <w:next w:val="Standard"/>
    <w:autoRedefine/>
    <w:uiPriority w:val="39"/>
    <w:semiHidden/>
    <w:unhideWhenUsed/>
    <w:rsid w:val="000578B7"/>
    <w:rPr>
      <w:rFonts w:asciiTheme="minorHAnsi" w:hAnsiTheme="minorHAnsi" w:cstheme="minorHAnsi"/>
      <w:color w:val="000000"/>
      <w:sz w:val="22"/>
      <w:szCs w:val="22"/>
    </w:rPr>
  </w:style>
  <w:style w:type="paragraph" w:styleId="Verzeichnis6">
    <w:name w:val="toc 6"/>
    <w:basedOn w:val="Standard"/>
    <w:next w:val="Standard"/>
    <w:autoRedefine/>
    <w:uiPriority w:val="39"/>
    <w:semiHidden/>
    <w:unhideWhenUsed/>
    <w:rsid w:val="000578B7"/>
    <w:rPr>
      <w:rFonts w:asciiTheme="minorHAnsi" w:hAnsiTheme="minorHAnsi" w:cstheme="minorHAnsi"/>
      <w:color w:val="000000"/>
      <w:sz w:val="22"/>
      <w:szCs w:val="22"/>
    </w:rPr>
  </w:style>
  <w:style w:type="paragraph" w:styleId="Verzeichnis4">
    <w:name w:val="toc 4"/>
    <w:aliases w:val="Ebene 4"/>
    <w:basedOn w:val="Standard"/>
    <w:next w:val="Standard"/>
    <w:autoRedefine/>
    <w:uiPriority w:val="39"/>
    <w:unhideWhenUsed/>
    <w:qFormat/>
    <w:rsid w:val="000578B7"/>
    <w:pPr>
      <w:tabs>
        <w:tab w:val="left" w:pos="2376"/>
        <w:tab w:val="right" w:leader="dot" w:pos="9480"/>
      </w:tabs>
      <w:spacing w:before="120" w:after="120" w:line="240" w:lineRule="auto"/>
      <w:ind w:left="1416"/>
    </w:pPr>
    <w:rPr>
      <w:color w:val="000000"/>
      <w:sz w:val="24"/>
    </w:rPr>
  </w:style>
  <w:style w:type="paragraph" w:styleId="Verzeichnis5">
    <w:name w:val="toc 5"/>
    <w:basedOn w:val="Standard"/>
    <w:next w:val="Standard"/>
    <w:autoRedefine/>
    <w:uiPriority w:val="39"/>
    <w:semiHidden/>
    <w:unhideWhenUsed/>
    <w:rsid w:val="000578B7"/>
    <w:rPr>
      <w:rFonts w:asciiTheme="minorHAnsi" w:hAnsiTheme="minorHAnsi" w:cstheme="minorHAnsi"/>
      <w:color w:val="000000"/>
      <w:sz w:val="22"/>
      <w:szCs w:val="22"/>
    </w:rPr>
  </w:style>
  <w:style w:type="paragraph" w:styleId="Verzeichnis7">
    <w:name w:val="toc 7"/>
    <w:basedOn w:val="Standard"/>
    <w:next w:val="Standard"/>
    <w:autoRedefine/>
    <w:uiPriority w:val="39"/>
    <w:semiHidden/>
    <w:unhideWhenUsed/>
    <w:rsid w:val="000578B7"/>
    <w:rPr>
      <w:rFonts w:asciiTheme="minorHAnsi" w:hAnsiTheme="minorHAnsi" w:cstheme="minorHAnsi"/>
      <w:color w:val="000000"/>
      <w:sz w:val="22"/>
      <w:szCs w:val="22"/>
    </w:rPr>
  </w:style>
  <w:style w:type="paragraph" w:styleId="Verzeichnis9">
    <w:name w:val="toc 9"/>
    <w:basedOn w:val="Standard"/>
    <w:next w:val="Standard"/>
    <w:autoRedefine/>
    <w:uiPriority w:val="39"/>
    <w:semiHidden/>
    <w:unhideWhenUsed/>
    <w:rsid w:val="000578B7"/>
    <w:rPr>
      <w:rFonts w:asciiTheme="minorHAnsi" w:hAnsiTheme="minorHAnsi" w:cstheme="minorHAnsi"/>
      <w:color w:val="000000"/>
      <w:sz w:val="22"/>
      <w:szCs w:val="22"/>
    </w:rPr>
  </w:style>
  <w:style w:type="table" w:customStyle="1" w:styleId="TabelleBlau">
    <w:name w:val="Tabelle Blau"/>
    <w:basedOn w:val="Tabellenraster"/>
    <w:uiPriority w:val="99"/>
    <w:rsid w:val="000578B7"/>
    <w:tblPr/>
    <w:tcPr>
      <w:shd w:val="clear" w:color="auto" w:fill="D1E6FB"/>
    </w:tcPr>
    <w:tblStylePr w:type="firstRow">
      <w:pPr>
        <w:wordWrap/>
        <w:spacing w:beforeLines="0" w:before="140" w:beforeAutospacing="0" w:afterLines="0" w:after="120" w:afterAutospacing="0" w:line="240" w:lineRule="auto"/>
        <w:ind w:leftChars="0" w:left="113"/>
      </w:pPr>
      <w:rPr>
        <w:rFonts w:ascii="Onest Medium" w:hAnsi="Onest Medium"/>
        <w:b/>
        <w:i w:val="0"/>
        <w:color w:val="FFFFFF" w:themeColor="background1"/>
      </w:rPr>
      <w:tblPr/>
      <w:tcPr>
        <w:shd w:val="clear" w:color="auto" w:fill="5B7EBF" w:themeFill="accent2"/>
      </w:tcPr>
    </w:tblStylePr>
    <w:tblStylePr w:type="band1Horz">
      <w:pPr>
        <w:jc w:val="left"/>
      </w:pPr>
      <w:tblPr/>
      <w:tcPr>
        <w:shd w:val="clear" w:color="auto" w:fill="E8F3FD"/>
      </w:tcPr>
    </w:tblStylePr>
    <w:tblStylePr w:type="band2Horz">
      <w:rPr>
        <w:sz w:val="20"/>
      </w:rPr>
      <w:tblPr/>
      <w:tcPr>
        <w:shd w:val="clear" w:color="auto" w:fill="D1E6FB"/>
      </w:tcPr>
    </w:tblStylePr>
  </w:style>
  <w:style w:type="paragraph" w:styleId="Aufzhlungszeichen3">
    <w:name w:val="List Bullet 3"/>
    <w:basedOn w:val="Standard"/>
    <w:autoRedefine/>
    <w:uiPriority w:val="99"/>
    <w:unhideWhenUsed/>
    <w:qFormat/>
    <w:rsid w:val="000578B7"/>
    <w:pPr>
      <w:numPr>
        <w:numId w:val="2"/>
      </w:numPr>
      <w:spacing w:before="0"/>
      <w:contextualSpacing/>
    </w:pPr>
    <w:rPr>
      <w:color w:val="000000"/>
    </w:rPr>
  </w:style>
  <w:style w:type="paragraph" w:styleId="Aufzhlungszeichen2">
    <w:name w:val="List Bullet 2"/>
    <w:basedOn w:val="Standard"/>
    <w:autoRedefine/>
    <w:uiPriority w:val="99"/>
    <w:unhideWhenUsed/>
    <w:qFormat/>
    <w:rsid w:val="000578B7"/>
    <w:pPr>
      <w:numPr>
        <w:numId w:val="1"/>
      </w:numPr>
      <w:spacing w:before="0" w:after="0"/>
      <w:ind w:left="851" w:right="561" w:hanging="284"/>
      <w:contextualSpacing/>
    </w:pPr>
    <w:rPr>
      <w:color w:val="000000"/>
    </w:rPr>
  </w:style>
  <w:style w:type="paragraph" w:customStyle="1" w:styleId="berschrift1Normal">
    <w:name w:val="Überschrift 1 Normal"/>
    <w:next w:val="Standard"/>
    <w:autoRedefine/>
    <w:qFormat/>
    <w:rsid w:val="000578B7"/>
    <w:pPr>
      <w:spacing w:before="60" w:after="240"/>
    </w:pPr>
    <w:rPr>
      <w:rFonts w:ascii="Aptos" w:hAnsi="Aptos"/>
      <w:b/>
      <w:color w:val="0F1526"/>
      <w:sz w:val="40"/>
      <w:szCs w:val="144"/>
    </w:rPr>
  </w:style>
  <w:style w:type="paragraph" w:customStyle="1" w:styleId="berschrift2Normal">
    <w:name w:val="Überschrift 2 Normal"/>
    <w:next w:val="Standard"/>
    <w:autoRedefine/>
    <w:qFormat/>
    <w:rsid w:val="000578B7"/>
    <w:pPr>
      <w:spacing w:before="60" w:after="160"/>
    </w:pPr>
    <w:rPr>
      <w:rFonts w:ascii="Aptos" w:hAnsi="Aptos"/>
      <w:b/>
      <w:color w:val="0F1526"/>
      <w:sz w:val="28"/>
      <w:szCs w:val="44"/>
    </w:rPr>
  </w:style>
  <w:style w:type="paragraph" w:customStyle="1" w:styleId="ZweiteEbene">
    <w:name w:val="Zweite Ebene"/>
    <w:basedOn w:val="Standard"/>
    <w:rsid w:val="000578B7"/>
    <w:pPr>
      <w:ind w:left="568" w:hanging="284"/>
      <w:contextualSpacing/>
    </w:pPr>
    <w:rPr>
      <w:color w:val="000000"/>
    </w:rPr>
  </w:style>
  <w:style w:type="character" w:styleId="Hyperlink">
    <w:name w:val="Hyperlink"/>
    <w:aliases w:val="Brief Hyperlink"/>
    <w:uiPriority w:val="99"/>
    <w:unhideWhenUsed/>
    <w:rsid w:val="000578B7"/>
    <w:rPr>
      <w:rFonts w:ascii="Aptos" w:hAnsi="Aptos"/>
      <w:color w:val="E41902"/>
      <w:u w:val="single"/>
    </w:rPr>
  </w:style>
  <w:style w:type="paragraph" w:customStyle="1" w:styleId="BriefOrtDatum">
    <w:name w:val="Brief Ort &amp; Datum"/>
    <w:basedOn w:val="Standard"/>
    <w:qFormat/>
    <w:rsid w:val="000578B7"/>
    <w:pPr>
      <w:spacing w:line="220" w:lineRule="exact"/>
      <w:ind w:left="5273" w:firstLine="720"/>
    </w:pPr>
    <w:rPr>
      <w:rFonts w:eastAsia="Calibri" w:cs="Arial"/>
      <w:color w:val="000000"/>
      <w:szCs w:val="15"/>
      <w14:ligatures w14:val="none"/>
    </w:rPr>
  </w:style>
  <w:style w:type="paragraph" w:customStyle="1" w:styleId="BriefBetrefffett">
    <w:name w:val="Brief Betreff fett"/>
    <w:basedOn w:val="Titel"/>
    <w:qFormat/>
    <w:rsid w:val="000578B7"/>
    <w:pPr>
      <w:spacing w:after="120"/>
    </w:pPr>
    <w:rPr>
      <w:rFonts w:eastAsia="Calibri" w:cs="Times New Roman"/>
      <w:color w:val="0B1120" w:themeColor="text2"/>
      <w14:ligatures w14:val="none"/>
    </w:rPr>
  </w:style>
  <w:style w:type="paragraph" w:customStyle="1" w:styleId="BriefBetreffSubzeile">
    <w:name w:val="Brief Betreff Subzeile"/>
    <w:basedOn w:val="Untertitel"/>
    <w:qFormat/>
    <w:rsid w:val="000578B7"/>
    <w:rPr>
      <w:rFonts w:eastAsia="Calibri" w:cs="Times New Roman"/>
      <w:color w:val="0B1120" w:themeColor="text2"/>
      <w14:ligatures w14:val="none"/>
    </w:rPr>
  </w:style>
  <w:style w:type="paragraph" w:customStyle="1" w:styleId="BriefAbsender">
    <w:name w:val="Brief Absender"/>
    <w:basedOn w:val="Standard"/>
    <w:next w:val="Standard"/>
    <w:autoRedefine/>
    <w:qFormat/>
    <w:rsid w:val="000578B7"/>
    <w:pPr>
      <w:spacing w:before="0" w:after="0" w:line="240" w:lineRule="auto"/>
    </w:pPr>
    <w:rPr>
      <w:rFonts w:eastAsia="Calibri" w:cs="Times New Roman"/>
      <w:color w:val="000000"/>
      <w:sz w:val="17"/>
      <w:szCs w:val="17"/>
      <w14:ligatures w14:val="none"/>
    </w:rPr>
  </w:style>
  <w:style w:type="paragraph" w:customStyle="1" w:styleId="BriefAbsenderberschrift">
    <w:name w:val="Brief Absender Überschrift"/>
    <w:basedOn w:val="BriefAbsender"/>
    <w:autoRedefine/>
    <w:qFormat/>
    <w:rsid w:val="000578B7"/>
    <w:rPr>
      <w:rFonts w:ascii="Aptos SemiBold" w:hAnsi="Aptos SemiBold"/>
      <w:b/>
      <w:bCs/>
      <w:color w:val="DC3E33"/>
    </w:rPr>
  </w:style>
  <w:style w:type="numbering" w:customStyle="1" w:styleId="AktuelleListe1">
    <w:name w:val="Aktuelle Liste1"/>
    <w:uiPriority w:val="99"/>
    <w:rsid w:val="000578B7"/>
    <w:pPr>
      <w:numPr>
        <w:numId w:val="3"/>
      </w:numPr>
    </w:pPr>
  </w:style>
  <w:style w:type="paragraph" w:customStyle="1" w:styleId="berschrift3Normal">
    <w:name w:val="Überschrift 3 Normal"/>
    <w:next w:val="Standard"/>
    <w:autoRedefine/>
    <w:qFormat/>
    <w:rsid w:val="000578B7"/>
    <w:pPr>
      <w:spacing w:before="60" w:after="160"/>
    </w:pPr>
    <w:rPr>
      <w:rFonts w:ascii="Aptos SemiBold" w:hAnsi="Aptos SemiBold"/>
      <w:b/>
      <w:bCs/>
      <w:color w:val="0F1526"/>
      <w:szCs w:val="44"/>
    </w:rPr>
  </w:style>
  <w:style w:type="paragraph" w:customStyle="1" w:styleId="berschrift4Normal">
    <w:name w:val="Überschrift 4 Normal"/>
    <w:next w:val="Standard"/>
    <w:autoRedefine/>
    <w:qFormat/>
    <w:rsid w:val="000578B7"/>
    <w:pPr>
      <w:spacing w:before="60" w:after="160"/>
    </w:pPr>
    <w:rPr>
      <w:rFonts w:ascii="Aptos SemiBold" w:hAnsi="Aptos SemiBold"/>
      <w:b/>
      <w:bCs/>
      <w:color w:val="0F1526"/>
      <w:sz w:val="21"/>
      <w:szCs w:val="21"/>
    </w:rPr>
  </w:style>
  <w:style w:type="numbering" w:customStyle="1" w:styleId="AktuelleListe2">
    <w:name w:val="Aktuelle Liste2"/>
    <w:uiPriority w:val="99"/>
    <w:rsid w:val="000578B7"/>
    <w:pPr>
      <w:numPr>
        <w:numId w:val="4"/>
      </w:numPr>
    </w:pPr>
  </w:style>
  <w:style w:type="numbering" w:customStyle="1" w:styleId="AktuelleListe3">
    <w:name w:val="Aktuelle Liste3"/>
    <w:uiPriority w:val="99"/>
    <w:rsid w:val="000578B7"/>
    <w:pPr>
      <w:numPr>
        <w:numId w:val="6"/>
      </w:numPr>
    </w:pPr>
  </w:style>
  <w:style w:type="numbering" w:styleId="111111">
    <w:name w:val="Outline List 2"/>
    <w:basedOn w:val="KeineListe"/>
    <w:uiPriority w:val="99"/>
    <w:semiHidden/>
    <w:unhideWhenUsed/>
    <w:rsid w:val="000578B7"/>
    <w:pPr>
      <w:numPr>
        <w:numId w:val="7"/>
      </w:numPr>
    </w:pPr>
  </w:style>
  <w:style w:type="numbering" w:customStyle="1" w:styleId="AktuelleListe4">
    <w:name w:val="Aktuelle Liste4"/>
    <w:uiPriority w:val="99"/>
    <w:rsid w:val="000578B7"/>
    <w:pPr>
      <w:numPr>
        <w:numId w:val="8"/>
      </w:numPr>
    </w:pPr>
  </w:style>
  <w:style w:type="numbering" w:customStyle="1" w:styleId="AktuelleListe5">
    <w:name w:val="Aktuelle Liste5"/>
    <w:uiPriority w:val="99"/>
    <w:rsid w:val="000578B7"/>
    <w:pPr>
      <w:numPr>
        <w:numId w:val="9"/>
      </w:numPr>
    </w:pPr>
  </w:style>
  <w:style w:type="numbering" w:customStyle="1" w:styleId="AktuelleListe6">
    <w:name w:val="Aktuelle Liste6"/>
    <w:uiPriority w:val="99"/>
    <w:rsid w:val="000578B7"/>
    <w:pPr>
      <w:numPr>
        <w:numId w:val="10"/>
      </w:numPr>
    </w:pPr>
  </w:style>
  <w:style w:type="numbering" w:customStyle="1" w:styleId="AktuelleListe7">
    <w:name w:val="Aktuelle Liste7"/>
    <w:uiPriority w:val="99"/>
    <w:rsid w:val="000578B7"/>
    <w:pPr>
      <w:numPr>
        <w:numId w:val="11"/>
      </w:numPr>
    </w:pPr>
  </w:style>
  <w:style w:type="numbering" w:customStyle="1" w:styleId="AktuelleListe8">
    <w:name w:val="Aktuelle Liste8"/>
    <w:uiPriority w:val="99"/>
    <w:rsid w:val="000578B7"/>
    <w:pPr>
      <w:numPr>
        <w:numId w:val="12"/>
      </w:numPr>
    </w:pPr>
  </w:style>
  <w:style w:type="numbering" w:customStyle="1" w:styleId="AktuelleListe9">
    <w:name w:val="Aktuelle Liste9"/>
    <w:uiPriority w:val="99"/>
    <w:rsid w:val="000578B7"/>
    <w:pPr>
      <w:numPr>
        <w:numId w:val="13"/>
      </w:numPr>
    </w:pPr>
  </w:style>
  <w:style w:type="numbering" w:customStyle="1" w:styleId="AktuelleListe10">
    <w:name w:val="Aktuelle Liste10"/>
    <w:uiPriority w:val="99"/>
    <w:rsid w:val="000578B7"/>
    <w:pPr>
      <w:numPr>
        <w:numId w:val="14"/>
      </w:numPr>
    </w:pPr>
  </w:style>
  <w:style w:type="paragraph" w:styleId="Fuzeile">
    <w:name w:val="footer"/>
    <w:basedOn w:val="Standard"/>
    <w:link w:val="FuzeileZchn"/>
    <w:qFormat/>
    <w:rsid w:val="000578B7"/>
    <w:pPr>
      <w:ind w:left="2880" w:hanging="2880"/>
      <w:jc w:val="both"/>
    </w:pPr>
    <w:rPr>
      <w:rFonts w:cs="Arial"/>
      <w:color w:val="1A1D2C"/>
      <w:sz w:val="18"/>
      <w:szCs w:val="18"/>
    </w:rPr>
  </w:style>
  <w:style w:type="character" w:customStyle="1" w:styleId="FuzeileZchn">
    <w:name w:val="Fußzeile Zchn"/>
    <w:link w:val="Fuzeile"/>
    <w:rsid w:val="000578B7"/>
    <w:rPr>
      <w:rFonts w:ascii="Aptos" w:hAnsi="Aptos" w:cs="Arial"/>
      <w:color w:val="1A1D2C"/>
      <w:sz w:val="18"/>
      <w:szCs w:val="18"/>
    </w:rPr>
  </w:style>
  <w:style w:type="paragraph" w:styleId="Listenabsatz">
    <w:name w:val="List Paragraph"/>
    <w:basedOn w:val="Standard"/>
    <w:uiPriority w:val="34"/>
    <w:rsid w:val="000578B7"/>
    <w:pPr>
      <w:ind w:left="720"/>
      <w:contextualSpacing/>
    </w:pPr>
    <w:rPr>
      <w:color w:val="000000"/>
    </w:rPr>
  </w:style>
  <w:style w:type="paragraph" w:styleId="IntensivesZitat">
    <w:name w:val="Intense Quote"/>
    <w:basedOn w:val="Standard"/>
    <w:next w:val="Standard"/>
    <w:link w:val="IntensivesZitatZchn"/>
    <w:uiPriority w:val="30"/>
    <w:rsid w:val="000578B7"/>
    <w:pPr>
      <w:pBdr>
        <w:top w:val="single" w:sz="4" w:space="10" w:color="127E57" w:themeColor="accent1" w:themeShade="BF"/>
        <w:bottom w:val="single" w:sz="4" w:space="10" w:color="127E57" w:themeColor="accent1" w:themeShade="BF"/>
      </w:pBdr>
      <w:spacing w:before="360" w:after="360"/>
      <w:ind w:left="864" w:right="864"/>
      <w:jc w:val="center"/>
    </w:pPr>
    <w:rPr>
      <w:i/>
      <w:iCs/>
      <w:color w:val="127E57" w:themeColor="accent1" w:themeShade="BF"/>
    </w:rPr>
  </w:style>
  <w:style w:type="character" w:customStyle="1" w:styleId="IntensivesZitatZchn">
    <w:name w:val="Intensives Zitat Zchn"/>
    <w:basedOn w:val="Absatz-Standardschriftart"/>
    <w:link w:val="IntensivesZitat"/>
    <w:uiPriority w:val="30"/>
    <w:rsid w:val="000578B7"/>
    <w:rPr>
      <w:rFonts w:ascii="Aptos" w:hAnsi="Aptos"/>
      <w:i/>
      <w:iCs/>
      <w:color w:val="127E57" w:themeColor="accent1" w:themeShade="BF"/>
      <w:sz w:val="21"/>
    </w:rPr>
  </w:style>
  <w:style w:type="paragraph" w:customStyle="1" w:styleId="Aufzhlungen">
    <w:name w:val="Aufzählungen"/>
    <w:basedOn w:val="Aufzhlungszeichen"/>
    <w:rsid w:val="000578B7"/>
    <w:pPr>
      <w:numPr>
        <w:numId w:val="0"/>
      </w:numPr>
    </w:pPr>
  </w:style>
  <w:style w:type="paragraph" w:customStyle="1" w:styleId="Overline">
    <w:name w:val="Overline"/>
    <w:basedOn w:val="Standard"/>
    <w:next w:val="Untertitel"/>
    <w:rsid w:val="000578B7"/>
    <w:pPr>
      <w:spacing w:after="120"/>
    </w:pPr>
    <w:rPr>
      <w:caps/>
      <w:color w:val="000000"/>
      <w:spacing w:val="10"/>
    </w:rPr>
  </w:style>
  <w:style w:type="paragraph" w:customStyle="1" w:styleId="DeckblattFusszeile">
    <w:name w:val="Deckblatt Fusszeile"/>
    <w:basedOn w:val="Standard"/>
    <w:rsid w:val="000578B7"/>
    <w:pPr>
      <w:ind w:left="2880" w:hanging="3589"/>
      <w:jc w:val="both"/>
    </w:pPr>
    <w:rPr>
      <w:rFonts w:cs="Arial"/>
      <w:color w:val="000000"/>
    </w:rPr>
  </w:style>
  <w:style w:type="paragraph" w:customStyle="1" w:styleId="MarginalieHervorhebung">
    <w:name w:val="Marginalie Hervorhebung"/>
    <w:basedOn w:val="Standard"/>
    <w:link w:val="MarginalieHervorhebungZchn"/>
    <w:rsid w:val="000578B7"/>
    <w:pPr>
      <w:framePr w:w="1644" w:hSpace="340" w:wrap="around" w:vAnchor="page" w:hAnchor="page" w:xAlign="right" w:y="1"/>
      <w:spacing w:line="264" w:lineRule="auto"/>
    </w:pPr>
    <w:rPr>
      <w:rFonts w:ascii="Franklin Gothic Medium" w:hAnsi="Franklin Gothic Medium"/>
      <w:color w:val="000000"/>
      <w:kern w:val="0"/>
      <w:sz w:val="16"/>
      <w:szCs w:val="20"/>
      <w:lang w:val="en-US"/>
    </w:rPr>
  </w:style>
  <w:style w:type="character" w:customStyle="1" w:styleId="MarginalieHervorhebungZchn">
    <w:name w:val="Marginalie Hervorhebung Zchn"/>
    <w:link w:val="MarginalieHervorhebung"/>
    <w:rsid w:val="000578B7"/>
    <w:rPr>
      <w:rFonts w:ascii="Franklin Gothic Medium" w:hAnsi="Franklin Gothic Medium"/>
      <w:color w:val="000000"/>
      <w:kern w:val="0"/>
      <w:sz w:val="16"/>
      <w:szCs w:val="20"/>
      <w:lang w:val="en-US"/>
    </w:rPr>
  </w:style>
  <w:style w:type="paragraph" w:styleId="Inhaltsverzeichnisberschrift">
    <w:name w:val="TOC Heading"/>
    <w:basedOn w:val="berschrift1"/>
    <w:next w:val="Standard"/>
    <w:uiPriority w:val="39"/>
    <w:unhideWhenUsed/>
    <w:qFormat/>
    <w:rsid w:val="000578B7"/>
    <w:pPr>
      <w:keepNext/>
      <w:keepLines/>
      <w:spacing w:before="120" w:after="360"/>
      <w:outlineLvl w:val="9"/>
    </w:pPr>
    <w:rPr>
      <w:rFonts w:ascii="Aptos SemiBold" w:eastAsiaTheme="majorEastAsia" w:hAnsi="Aptos SemiBold" w:cstheme="majorBidi"/>
      <w:bCs/>
      <w:color w:val="101D37" w:themeColor="text1"/>
      <w:kern w:val="0"/>
      <w:szCs w:val="28"/>
      <w:lang w:eastAsia="de-DE"/>
      <w14:ligatures w14:val="none"/>
    </w:rPr>
  </w:style>
  <w:style w:type="paragraph" w:customStyle="1" w:styleId="AufzhlungzweiteEbene">
    <w:name w:val="Aufzählung zweite Ebene"/>
    <w:basedOn w:val="Aufzhlungen"/>
    <w:rsid w:val="000578B7"/>
    <w:pPr>
      <w:ind w:left="851" w:firstLine="229"/>
    </w:pPr>
  </w:style>
  <w:style w:type="paragraph" w:customStyle="1" w:styleId="BriefEmpfnger">
    <w:name w:val="Brief Empfänger"/>
    <w:basedOn w:val="Standard"/>
    <w:autoRedefine/>
    <w:qFormat/>
    <w:rsid w:val="000578B7"/>
    <w:pPr>
      <w:spacing w:before="0" w:after="0"/>
    </w:pPr>
    <w:rPr>
      <w:color w:val="000000"/>
    </w:rPr>
  </w:style>
  <w:style w:type="paragraph" w:customStyle="1" w:styleId="Empfnger">
    <w:name w:val="Empfänger"/>
    <w:basedOn w:val="Standard"/>
    <w:autoRedefine/>
    <w:qFormat/>
    <w:rsid w:val="000578B7"/>
    <w:pPr>
      <w:spacing w:before="0" w:after="0"/>
    </w:pPr>
    <w:rPr>
      <w:color w:val="000000"/>
    </w:rPr>
  </w:style>
  <w:style w:type="table" w:styleId="Gitternetztabelle1hellAkzent6">
    <w:name w:val="Grid Table 1 Light Accent 6"/>
    <w:basedOn w:val="NormaleTabelle"/>
    <w:uiPriority w:val="46"/>
    <w:rsid w:val="000578B7"/>
    <w:tblPr>
      <w:tblStyleRowBandSize w:val="1"/>
      <w:tblStyleColBandSize w:val="1"/>
      <w:tblBorders>
        <w:top w:val="single" w:sz="4" w:space="0" w:color="F9F8F2" w:themeColor="accent6" w:themeTint="66"/>
        <w:left w:val="single" w:sz="4" w:space="0" w:color="F9F8F2" w:themeColor="accent6" w:themeTint="66"/>
        <w:bottom w:val="single" w:sz="4" w:space="0" w:color="F9F8F2" w:themeColor="accent6" w:themeTint="66"/>
        <w:right w:val="single" w:sz="4" w:space="0" w:color="F9F8F2" w:themeColor="accent6" w:themeTint="66"/>
        <w:insideH w:val="single" w:sz="4" w:space="0" w:color="F9F8F2" w:themeColor="accent6" w:themeTint="66"/>
        <w:insideV w:val="single" w:sz="4" w:space="0" w:color="F9F8F2" w:themeColor="accent6" w:themeTint="66"/>
      </w:tblBorders>
    </w:tblPr>
    <w:tblStylePr w:type="firstRow">
      <w:rPr>
        <w:b/>
        <w:bCs/>
      </w:rPr>
      <w:tblPr/>
      <w:tcPr>
        <w:tcBorders>
          <w:bottom w:val="single" w:sz="12" w:space="0" w:color="F6F4EC" w:themeColor="accent6" w:themeTint="99"/>
        </w:tcBorders>
      </w:tcPr>
    </w:tblStylePr>
    <w:tblStylePr w:type="lastRow">
      <w:rPr>
        <w:b/>
        <w:bCs/>
      </w:rPr>
      <w:tblPr/>
      <w:tcPr>
        <w:tcBorders>
          <w:top w:val="double" w:sz="2" w:space="0" w:color="F6F4EC" w:themeColor="accent6" w:themeTint="99"/>
        </w:tcBorders>
      </w:tcPr>
    </w:tblStylePr>
    <w:tblStylePr w:type="firstCol">
      <w:rPr>
        <w:b/>
        <w:bCs/>
      </w:rPr>
    </w:tblStylePr>
    <w:tblStylePr w:type="lastCol">
      <w:rPr>
        <w:b/>
        <w:bCs/>
      </w:rPr>
    </w:tblStylePr>
    <w:tblStylePr w:type="band1Horz">
      <w:tblPr/>
      <w:tcPr>
        <w:shd w:val="clear" w:color="auto" w:fill="F6F3E8"/>
      </w:tcPr>
    </w:tblStylePr>
  </w:style>
  <w:style w:type="paragraph" w:styleId="berarbeitung">
    <w:name w:val="Revision"/>
    <w:hidden/>
    <w:uiPriority w:val="99"/>
    <w:semiHidden/>
    <w:rsid w:val="00541639"/>
    <w:rPr>
      <w:rFonts w:ascii="Aptos" w:hAnsi="Aptos"/>
      <w:sz w:val="21"/>
    </w:rPr>
  </w:style>
  <w:style w:type="character" w:styleId="Kommentarzeichen">
    <w:name w:val="annotation reference"/>
    <w:basedOn w:val="Absatz-Standardschriftart"/>
    <w:uiPriority w:val="99"/>
    <w:semiHidden/>
    <w:unhideWhenUsed/>
    <w:rsid w:val="00541639"/>
    <w:rPr>
      <w:sz w:val="16"/>
      <w:szCs w:val="16"/>
    </w:rPr>
  </w:style>
  <w:style w:type="paragraph" w:styleId="Kommentartext">
    <w:name w:val="annotation text"/>
    <w:basedOn w:val="Standard"/>
    <w:link w:val="KommentartextZchn"/>
    <w:uiPriority w:val="99"/>
    <w:unhideWhenUsed/>
    <w:rsid w:val="00541639"/>
    <w:pPr>
      <w:spacing w:line="240" w:lineRule="auto"/>
    </w:pPr>
    <w:rPr>
      <w:sz w:val="20"/>
      <w:szCs w:val="20"/>
    </w:rPr>
  </w:style>
  <w:style w:type="character" w:customStyle="1" w:styleId="KommentartextZchn">
    <w:name w:val="Kommentartext Zchn"/>
    <w:basedOn w:val="Absatz-Standardschriftart"/>
    <w:link w:val="Kommentartext"/>
    <w:uiPriority w:val="99"/>
    <w:rsid w:val="00541639"/>
    <w:rPr>
      <w:rFonts w:ascii="Aptos" w:hAnsi="Aptos"/>
      <w:sz w:val="20"/>
      <w:szCs w:val="20"/>
    </w:rPr>
  </w:style>
  <w:style w:type="paragraph" w:styleId="Kommentarthema">
    <w:name w:val="annotation subject"/>
    <w:basedOn w:val="Kommentartext"/>
    <w:next w:val="Kommentartext"/>
    <w:link w:val="KommentarthemaZchn"/>
    <w:uiPriority w:val="99"/>
    <w:semiHidden/>
    <w:unhideWhenUsed/>
    <w:rsid w:val="00541639"/>
    <w:rPr>
      <w:b/>
      <w:bCs/>
    </w:rPr>
  </w:style>
  <w:style w:type="character" w:customStyle="1" w:styleId="KommentarthemaZchn">
    <w:name w:val="Kommentarthema Zchn"/>
    <w:basedOn w:val="KommentartextZchn"/>
    <w:link w:val="Kommentarthema"/>
    <w:uiPriority w:val="99"/>
    <w:semiHidden/>
    <w:rsid w:val="00541639"/>
    <w:rPr>
      <w:rFonts w:ascii="Aptos" w:hAnsi="Aptos"/>
      <w:b/>
      <w:bCs/>
      <w:sz w:val="20"/>
      <w:szCs w:val="20"/>
    </w:rPr>
  </w:style>
  <w:style w:type="character" w:styleId="SmartLink">
    <w:name w:val="Smart Link"/>
    <w:basedOn w:val="Absatz-Standardschriftart"/>
    <w:uiPriority w:val="99"/>
    <w:unhideWhenUsed/>
    <w:rsid w:val="000578B7"/>
    <w:rPr>
      <w:rFonts w:ascii="Aptos" w:hAnsi="Aptos"/>
      <w:color w:val="0000FF"/>
      <w:u w:val="single"/>
      <w:shd w:val="clear" w:color="auto" w:fill="F3F2F1"/>
    </w:rPr>
  </w:style>
  <w:style w:type="character" w:styleId="SmartHyperlink">
    <w:name w:val="Smart Hyperlink"/>
    <w:basedOn w:val="Absatz-Standardschriftart"/>
    <w:uiPriority w:val="99"/>
    <w:unhideWhenUsed/>
    <w:rsid w:val="000578B7"/>
    <w:rPr>
      <w:rFonts w:ascii="Aptos" w:hAnsi="Aptos"/>
      <w:color w:val="0B1120" w:themeColor="text2"/>
      <w:u w:val="dotted"/>
    </w:rPr>
  </w:style>
  <w:style w:type="character" w:styleId="NichtaufgelsteErwhnung">
    <w:name w:val="Unresolved Mention"/>
    <w:basedOn w:val="Absatz-Standardschriftart"/>
    <w:uiPriority w:val="99"/>
    <w:unhideWhenUsed/>
    <w:rsid w:val="000578B7"/>
    <w:rPr>
      <w:rFonts w:ascii="Aptos" w:hAnsi="Aptos"/>
      <w:color w:val="605E5C"/>
      <w:shd w:val="clear" w:color="auto" w:fill="E1DFDD"/>
    </w:rPr>
  </w:style>
  <w:style w:type="character" w:styleId="Erwhnung">
    <w:name w:val="Mention"/>
    <w:basedOn w:val="Absatz-Standardschriftart"/>
    <w:uiPriority w:val="99"/>
    <w:unhideWhenUsed/>
    <w:rsid w:val="000578B7"/>
    <w:rPr>
      <w:rFonts w:ascii="Aptos" w:hAnsi="Aptos"/>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llergenvermeidung.org" TargetMode="External"/><Relationship Id="rId13" Type="http://schemas.openxmlformats.org/officeDocument/2006/relationships/hyperlink" Target="mailto:markus.berger@pollenresearch.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e@apothekerkammer.a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cherversorgt.at/apoap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lleninformation.a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cherversorgt.at/apoap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Kommunikation\Corporate%20Design\6_Vorlagen_PPT_Word\Word\Finale%20Word%20Vorlagen\Word%20Dokumente%20als%20Vorlage\06_11_Apothekerkammer-Wordvorlage-allgemein.dotx" TargetMode="External"/></Relationships>
</file>

<file path=word/theme/theme1.xml><?xml version="1.0" encoding="utf-8"?>
<a:theme xmlns:a="http://schemas.openxmlformats.org/drawingml/2006/main" name="Office">
  <a:themeElements>
    <a:clrScheme name="Apothekerkammer">
      <a:dk1>
        <a:srgbClr val="101D37"/>
      </a:dk1>
      <a:lt1>
        <a:srgbClr val="FFFFFF"/>
      </a:lt1>
      <a:dk2>
        <a:srgbClr val="0B1120"/>
      </a:dk2>
      <a:lt2>
        <a:srgbClr val="F1EEDE"/>
      </a:lt2>
      <a:accent1>
        <a:srgbClr val="19A975"/>
      </a:accent1>
      <a:accent2>
        <a:srgbClr val="5B7EBF"/>
      </a:accent2>
      <a:accent3>
        <a:srgbClr val="A773AF"/>
      </a:accent3>
      <a:accent4>
        <a:srgbClr val="EDBC53"/>
      </a:accent4>
      <a:accent5>
        <a:srgbClr val="E01B14"/>
      </a:accent5>
      <a:accent6>
        <a:srgbClr val="F1EEE0"/>
      </a:accent6>
      <a:hlink>
        <a:srgbClr val="DF1C14"/>
      </a:hlink>
      <a:folHlink>
        <a:srgbClr val="161E36"/>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2AF9-4C3F-BA43-B94D-70F3F220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06_11_Apothekerkammer-Wordvorlage-allgemein</Template>
  <TotalTime>0</TotalTime>
  <Pages>3</Pages>
  <Words>1029</Words>
  <Characters>6488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Viktoria Forster</dc:creator>
  <cp:lastModifiedBy>Elisabeth Leeb</cp:lastModifiedBy>
  <cp:revision>3</cp:revision>
  <cp:lastPrinted>2025-09-23T08:43:00Z</cp:lastPrinted>
  <dcterms:created xsi:type="dcterms:W3CDTF">2026-05-06T13:17:00Z</dcterms:created>
  <dcterms:modified xsi:type="dcterms:W3CDTF">2026-05-06T14:05:00Z</dcterms:modified>
</cp:coreProperties>
</file>